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B7B89" w14:textId="77777777" w:rsidR="00000CBF" w:rsidRPr="00584121" w:rsidRDefault="009F4A78" w:rsidP="00584121">
      <w:pPr>
        <w:pStyle w:val="ListParagraph"/>
        <w:spacing w:before="120" w:after="120" w:line="260" w:lineRule="atLeast"/>
        <w:ind w:left="1080"/>
        <w:contextualSpacing w:val="0"/>
        <w:jc w:val="both"/>
        <w:rPr>
          <w:rFonts w:ascii="Verdana" w:eastAsia="Times New Roman" w:hAnsi="Verdana" w:cs="Arial"/>
          <w:b/>
          <w:bCs/>
          <w:color w:val="FF0000"/>
          <w:sz w:val="20"/>
          <w:szCs w:val="20"/>
        </w:rPr>
      </w:pPr>
      <w:r w:rsidRPr="00584121">
        <w:rPr>
          <w:rFonts w:ascii="Verdana" w:hAnsi="Verdana"/>
          <w:b/>
          <w:color w:val="000000"/>
          <w:sz w:val="20"/>
          <w:szCs w:val="20"/>
          <w:shd w:val="clear" w:color="auto" w:fill="FFFFFF"/>
        </w:rPr>
        <w:t xml:space="preserve">KURS I SPECIALIZUAR GJYQËSOR PËR BASHKËPUNIMIN NDËRKOMBËTAR </w:t>
      </w:r>
    </w:p>
    <w:p w14:paraId="102F0B97" w14:textId="77777777" w:rsidR="009F4A78" w:rsidRPr="00584121" w:rsidRDefault="009F4A78" w:rsidP="00584121">
      <w:pPr>
        <w:spacing w:before="120" w:after="120" w:line="260" w:lineRule="atLeast"/>
        <w:jc w:val="both"/>
        <w:rPr>
          <w:rFonts w:ascii="Verdana" w:eastAsia="Times New Roman" w:hAnsi="Verdana" w:cs="Arial"/>
          <w:b/>
          <w:bCs/>
          <w:color w:val="FF0000"/>
          <w:sz w:val="20"/>
          <w:szCs w:val="20"/>
        </w:rPr>
      </w:pPr>
    </w:p>
    <w:p w14:paraId="77DC6B01" w14:textId="77777777" w:rsidR="00183EBE" w:rsidRPr="00584121" w:rsidRDefault="00000CBF" w:rsidP="00584121">
      <w:pPr>
        <w:spacing w:before="120" w:after="120" w:line="260" w:lineRule="atLeast"/>
        <w:ind w:left="720"/>
        <w:jc w:val="both"/>
        <w:rPr>
          <w:rFonts w:ascii="Verdana" w:eastAsia="Times New Roman" w:hAnsi="Verdana" w:cs="Arial"/>
          <w:color w:val="000000"/>
          <w:sz w:val="20"/>
          <w:szCs w:val="20"/>
        </w:rPr>
      </w:pPr>
      <w:r w:rsidRPr="00584121">
        <w:rPr>
          <w:rFonts w:ascii="Verdana" w:hAnsi="Verdana"/>
          <w:color w:val="000000"/>
          <w:sz w:val="20"/>
          <w:szCs w:val="20"/>
        </w:rPr>
        <w:t xml:space="preserve">Ky kurs mund të mësohet si kurs tre ditor në internet i lehtësuar nga një ekspert i (ekspertët e) KiE-së. Versioni online (preferohet të </w:t>
      </w:r>
      <w:r w:rsidR="001725B3" w:rsidRPr="00584121">
        <w:rPr>
          <w:rFonts w:ascii="Verdana" w:hAnsi="Verdana"/>
          <w:color w:val="000000"/>
          <w:sz w:val="20"/>
          <w:szCs w:val="20"/>
        </w:rPr>
        <w:t>përdoret</w:t>
      </w:r>
      <w:r w:rsidRPr="00584121">
        <w:rPr>
          <w:rFonts w:ascii="Verdana" w:hAnsi="Verdana"/>
          <w:color w:val="000000"/>
          <w:sz w:val="20"/>
          <w:szCs w:val="20"/>
        </w:rPr>
        <w:t xml:space="preserve"> platforma Moodle) rekomandohet për shkak të situatës aktuale në të gjithë botën me COVID-19 dhe nevojës për distancim social. </w:t>
      </w:r>
    </w:p>
    <w:p w14:paraId="5E020CAF" w14:textId="77777777" w:rsidR="00D45676" w:rsidRPr="00584121" w:rsidRDefault="00D45676" w:rsidP="00584121">
      <w:pPr>
        <w:spacing w:before="120" w:after="120" w:line="260" w:lineRule="atLeast"/>
        <w:ind w:left="720"/>
        <w:jc w:val="both"/>
        <w:rPr>
          <w:rFonts w:ascii="Verdana" w:eastAsia="Times New Roman" w:hAnsi="Verdana" w:cs="Arial"/>
          <w:color w:val="000000"/>
          <w:sz w:val="20"/>
          <w:szCs w:val="20"/>
        </w:rPr>
      </w:pPr>
      <w:r w:rsidRPr="00584121">
        <w:rPr>
          <w:rFonts w:ascii="Verdana" w:hAnsi="Verdana"/>
          <w:color w:val="000000"/>
          <w:sz w:val="20"/>
          <w:szCs w:val="20"/>
        </w:rPr>
        <w:t xml:space="preserve">Pjesëmarrësit që vijojnë këtë kurs duhet të kenë marrë pjesë në </w:t>
      </w:r>
      <w:r w:rsidRPr="00584121">
        <w:rPr>
          <w:rFonts w:ascii="Verdana" w:hAnsi="Verdana"/>
          <w:color w:val="222222"/>
          <w:sz w:val="20"/>
          <w:szCs w:val="20"/>
          <w:shd w:val="clear" w:color="auto" w:fill="FFFFFF"/>
        </w:rPr>
        <w:t xml:space="preserve">Kursin e trajnimit hyrës. </w:t>
      </w:r>
    </w:p>
    <w:p w14:paraId="0FAD7137" w14:textId="77777777" w:rsidR="001421C6" w:rsidRPr="00584121" w:rsidRDefault="009F42FC" w:rsidP="00584121">
      <w:pPr>
        <w:spacing w:before="120" w:after="120" w:line="260" w:lineRule="atLeast"/>
        <w:ind w:left="720"/>
        <w:jc w:val="both"/>
        <w:rPr>
          <w:rFonts w:ascii="Verdana" w:eastAsia="Times New Roman" w:hAnsi="Verdana" w:cs="Arial"/>
          <w:color w:val="000000"/>
          <w:sz w:val="20"/>
          <w:szCs w:val="20"/>
        </w:rPr>
      </w:pPr>
      <w:r w:rsidRPr="00584121">
        <w:rPr>
          <w:rFonts w:ascii="Verdana" w:hAnsi="Verdana"/>
          <w:color w:val="000000"/>
          <w:sz w:val="20"/>
          <w:szCs w:val="20"/>
        </w:rPr>
        <w:t xml:space="preserve">Ky kurs i specializuar gjyqësor mbi Bashkëpunimin Ndërkombëtar synon të diskutojë rëndësinë e bashkëpunimit dhe koordinimit ndërmjet juridiksioneve të ndryshme në luftimin e krimit kibernetik dhe në marrjen e provave digjitale. Qëllimi kryesor i bashkëpunimit ndërkombëtar në hetimet dhe procedurat e krimit kibernetik është ruajtja dhe prodhimi i provave të pranueshme dhe të besueshme që mund të përdoren në procedurat paraprake dhe ato gjyqësore në çështjet penale. Provat elektronike në rastet e veprave penale kundër dhe me anë të teknologjisë së informacionit zakonisht janë të vështira për tu mbledhur dhe relativisht të paqëndrueshme. Prandaj është thelbësore që, në hetimin, ndjekjen penale dhe gjykimin e çështjeve të krimit kibernetik dhe në lidhje me krimin kibernetik, që palët në Konventën e Budapestit janë të përgatitura të përdorin një larmi mënyrash bashkëpunimi ndërkombëtar të disponueshëm në bazë të Konventës në një kohë dhe mënyrë efikase. </w:t>
      </w:r>
    </w:p>
    <w:p w14:paraId="0BDD0414" w14:textId="77777777" w:rsidR="001421C6" w:rsidRPr="00584121" w:rsidRDefault="001421C6" w:rsidP="00584121">
      <w:pPr>
        <w:spacing w:before="120" w:after="120" w:line="260" w:lineRule="atLeast"/>
        <w:ind w:left="720"/>
        <w:jc w:val="both"/>
        <w:rPr>
          <w:rFonts w:ascii="Verdana" w:eastAsia="Times New Roman" w:hAnsi="Verdana" w:cs="Arial"/>
          <w:color w:val="000000"/>
          <w:sz w:val="20"/>
          <w:szCs w:val="20"/>
        </w:rPr>
      </w:pPr>
      <w:r w:rsidRPr="00584121">
        <w:rPr>
          <w:rFonts w:ascii="Verdana" w:hAnsi="Verdana"/>
          <w:color w:val="000000"/>
          <w:sz w:val="20"/>
          <w:szCs w:val="20"/>
        </w:rPr>
        <w:t xml:space="preserve">Është </w:t>
      </w:r>
      <w:r w:rsidRPr="00584121">
        <w:rPr>
          <w:rFonts w:ascii="Verdana" w:hAnsi="Verdana"/>
          <w:sz w:val="20"/>
          <w:szCs w:val="20"/>
        </w:rPr>
        <w:t xml:space="preserve">e rëndësishme </w:t>
      </w:r>
      <w:r w:rsidRPr="00584121">
        <w:rPr>
          <w:rFonts w:ascii="Verdana" w:hAnsi="Verdana"/>
          <w:color w:val="000000"/>
          <w:sz w:val="20"/>
          <w:szCs w:val="20"/>
        </w:rPr>
        <w:t xml:space="preserve">që pjesëmarrësit e trajnimit të kenë përmirësuar njohuritë dhe aftësitë e tyre mbi çështjet e mësipërme dhe do të ishin në gjendje të zbatonin këtë ekspertizë të fituar rishtas gjatë punës së tyre të përditshme. </w:t>
      </w:r>
      <w:r w:rsidRPr="00584121">
        <w:rPr>
          <w:rFonts w:ascii="Verdana" w:hAnsi="Verdana"/>
          <w:sz w:val="20"/>
          <w:szCs w:val="20"/>
        </w:rPr>
        <w:t xml:space="preserve">Eksperti i KiE-së duke përdorur video, raste studimore, raste aktuale dhe pika diskutimi duhet të sigurohet që pjesëmarrësit të angazhohen në mënyrë aktive në trajnim dhe t'i inkurajojë ata të bëjnë pyetje. </w:t>
      </w:r>
    </w:p>
    <w:p w14:paraId="38F2367A" w14:textId="77777777" w:rsidR="00CA385E" w:rsidRPr="00584121" w:rsidRDefault="00CA385E" w:rsidP="00584121">
      <w:pPr>
        <w:spacing w:before="120" w:after="120" w:line="260" w:lineRule="atLeast"/>
        <w:ind w:left="720"/>
        <w:jc w:val="both"/>
        <w:rPr>
          <w:rFonts w:ascii="Verdana" w:eastAsia="Times New Roman" w:hAnsi="Verdana" w:cs="Arial"/>
          <w:color w:val="000000"/>
          <w:sz w:val="20"/>
          <w:szCs w:val="20"/>
        </w:rPr>
      </w:pPr>
      <w:r w:rsidRPr="00584121">
        <w:rPr>
          <w:rFonts w:ascii="Verdana" w:hAnsi="Verdana"/>
          <w:color w:val="000000"/>
          <w:sz w:val="20"/>
          <w:szCs w:val="20"/>
        </w:rPr>
        <w:t>Përveç nëse thuhet ndryshe, i gjithë trajnimi bëhet nga ekspertët e Këshillit të Evropës.</w:t>
      </w:r>
    </w:p>
    <w:p w14:paraId="3F20BD8A" w14:textId="77777777" w:rsidR="006777F9" w:rsidRPr="00584121" w:rsidRDefault="006777F9" w:rsidP="00584121">
      <w:pPr>
        <w:widowControl w:val="0"/>
        <w:spacing w:before="120" w:after="120" w:line="260" w:lineRule="atLeast"/>
        <w:ind w:left="1440"/>
        <w:jc w:val="both"/>
        <w:rPr>
          <w:rFonts w:ascii="Verdana" w:hAnsi="Verdana" w:cs="Arial"/>
          <w:iCs/>
          <w:sz w:val="20"/>
          <w:szCs w:val="20"/>
        </w:rPr>
      </w:pPr>
    </w:p>
    <w:p w14:paraId="66141B17" w14:textId="77777777" w:rsidR="003C7C88" w:rsidRPr="00584121" w:rsidRDefault="003C7C88" w:rsidP="00584121">
      <w:pPr>
        <w:spacing w:before="120" w:after="120" w:line="260" w:lineRule="atLeast"/>
        <w:rPr>
          <w:rFonts w:ascii="Verdana" w:eastAsia="Times New Roman" w:hAnsi="Verdana" w:cs="Arial"/>
          <w:b/>
          <w:bCs/>
          <w:color w:val="000000"/>
          <w:sz w:val="20"/>
          <w:szCs w:val="20"/>
          <w:u w:val="single"/>
        </w:rPr>
      </w:pPr>
      <w:r w:rsidRPr="00584121">
        <w:rPr>
          <w:rFonts w:ascii="Verdana" w:hAnsi="Verdana"/>
          <w:sz w:val="20"/>
          <w:szCs w:val="20"/>
        </w:rPr>
        <w:br w:type="page"/>
      </w:r>
    </w:p>
    <w:p w14:paraId="2C6037E5" w14:textId="77777777" w:rsidR="006777F9" w:rsidRPr="00584121" w:rsidRDefault="006777F9" w:rsidP="00584121">
      <w:pPr>
        <w:spacing w:before="120" w:after="120" w:line="260" w:lineRule="atLeast"/>
        <w:jc w:val="both"/>
        <w:rPr>
          <w:rFonts w:ascii="Verdana" w:eastAsia="Times New Roman" w:hAnsi="Verdana" w:cs="Arial"/>
          <w:b/>
          <w:bCs/>
          <w:color w:val="000000"/>
          <w:sz w:val="20"/>
          <w:szCs w:val="20"/>
          <w:u w:val="single"/>
        </w:rPr>
      </w:pPr>
      <w:r w:rsidRPr="00584121">
        <w:rPr>
          <w:rFonts w:ascii="Verdana" w:hAnsi="Verdana"/>
          <w:b/>
          <w:color w:val="000000"/>
          <w:sz w:val="20"/>
          <w:szCs w:val="20"/>
          <w:u w:val="single"/>
        </w:rPr>
        <w:lastRenderedPageBreak/>
        <w:t>DITA 0</w:t>
      </w:r>
    </w:p>
    <w:p w14:paraId="024D0D4F" w14:textId="77777777" w:rsidR="006777F9" w:rsidRPr="00584121" w:rsidRDefault="006777F9" w:rsidP="00584121">
      <w:pPr>
        <w:widowControl w:val="0"/>
        <w:spacing w:before="120" w:after="120" w:line="260" w:lineRule="atLeast"/>
        <w:ind w:left="1440"/>
        <w:jc w:val="both"/>
        <w:rPr>
          <w:rFonts w:ascii="Verdana" w:hAnsi="Verdana" w:cs="Arial"/>
          <w:iCs/>
          <w:sz w:val="20"/>
          <w:szCs w:val="20"/>
        </w:rPr>
      </w:pPr>
    </w:p>
    <w:p w14:paraId="61043D41" w14:textId="77777777" w:rsidR="006777F9" w:rsidRPr="00584121" w:rsidRDefault="006777F9" w:rsidP="00584121">
      <w:pPr>
        <w:widowControl w:val="0"/>
        <w:spacing w:before="120" w:after="120" w:line="260" w:lineRule="atLeast"/>
        <w:ind w:left="720"/>
        <w:jc w:val="both"/>
        <w:rPr>
          <w:rFonts w:ascii="Verdana" w:hAnsi="Verdana" w:cs="Arial"/>
          <w:iCs/>
          <w:sz w:val="20"/>
          <w:szCs w:val="20"/>
        </w:rPr>
      </w:pPr>
      <w:r w:rsidRPr="00584121">
        <w:rPr>
          <w:rFonts w:ascii="Verdana" w:hAnsi="Verdana"/>
          <w:sz w:val="20"/>
          <w:szCs w:val="20"/>
        </w:rPr>
        <w:t>Një test paraprak i shkurtër i dorëzuar si kuiz në internet (30 minuta për ta plotësuar). Eksperti i KiE-së do të ketë një ide për njohuritë aktuale të pjesëm</w:t>
      </w:r>
      <w:r w:rsidR="001725B3" w:rsidRPr="00584121">
        <w:rPr>
          <w:rFonts w:ascii="Verdana" w:hAnsi="Verdana"/>
          <w:sz w:val="20"/>
          <w:szCs w:val="20"/>
        </w:rPr>
        <w:t xml:space="preserve">arrësve për temat në fjalë. Kjo </w:t>
      </w:r>
      <w:r w:rsidRPr="00584121">
        <w:rPr>
          <w:rFonts w:ascii="Verdana" w:hAnsi="Verdana"/>
          <w:sz w:val="20"/>
          <w:szCs w:val="20"/>
        </w:rPr>
        <w:t xml:space="preserve">i jep ekspertit të KiE-së një ide për mënyrën më të mirë për të ofruar trajnimin në mënyrë që të kuptohet. Do të shoqërohet pastaj me testin pas trajnimit/informatat kthyese për të dhënë një ide se çfarë përfitimi ka sjellë kursi për pjesëmarrësit. </w:t>
      </w:r>
    </w:p>
    <w:p w14:paraId="7AAED13C" w14:textId="77777777" w:rsidR="006777F9" w:rsidRPr="00584121" w:rsidRDefault="006777F9" w:rsidP="00584121">
      <w:pPr>
        <w:widowControl w:val="0"/>
        <w:spacing w:before="120" w:after="120" w:line="260" w:lineRule="atLeast"/>
        <w:ind w:left="1440"/>
        <w:jc w:val="both"/>
        <w:rPr>
          <w:rFonts w:ascii="Verdana" w:hAnsi="Verdana" w:cs="Arial"/>
          <w:iCs/>
          <w:sz w:val="20"/>
          <w:szCs w:val="20"/>
        </w:rPr>
      </w:pPr>
    </w:p>
    <w:p w14:paraId="1F9DEDD9" w14:textId="77777777" w:rsidR="00000CBF" w:rsidRPr="00584121" w:rsidRDefault="00000CBF" w:rsidP="00584121">
      <w:pPr>
        <w:spacing w:before="120" w:after="120" w:line="260" w:lineRule="atLeast"/>
        <w:jc w:val="both"/>
        <w:rPr>
          <w:rFonts w:ascii="Verdana" w:eastAsia="Times New Roman" w:hAnsi="Verdana" w:cs="Arial"/>
          <w:color w:val="000000"/>
          <w:sz w:val="20"/>
          <w:szCs w:val="20"/>
        </w:rPr>
      </w:pPr>
    </w:p>
    <w:p w14:paraId="08BA6BD6" w14:textId="77777777" w:rsidR="003C7C88" w:rsidRPr="00584121" w:rsidRDefault="003C7C88" w:rsidP="00584121">
      <w:pPr>
        <w:spacing w:before="120" w:after="120" w:line="260" w:lineRule="atLeast"/>
        <w:rPr>
          <w:rFonts w:ascii="Verdana" w:eastAsia="Times New Roman" w:hAnsi="Verdana" w:cs="Arial"/>
          <w:b/>
          <w:bCs/>
          <w:color w:val="000000"/>
          <w:sz w:val="20"/>
          <w:szCs w:val="20"/>
          <w:u w:val="single"/>
        </w:rPr>
      </w:pPr>
      <w:r w:rsidRPr="00584121">
        <w:rPr>
          <w:rFonts w:ascii="Verdana" w:hAnsi="Verdana"/>
          <w:sz w:val="20"/>
          <w:szCs w:val="20"/>
        </w:rPr>
        <w:br w:type="page"/>
      </w:r>
    </w:p>
    <w:p w14:paraId="72C7A796" w14:textId="77777777" w:rsidR="00000CBF" w:rsidRPr="00584121" w:rsidRDefault="002152F4" w:rsidP="00584121">
      <w:pPr>
        <w:spacing w:before="120" w:after="120" w:line="260" w:lineRule="atLeast"/>
        <w:jc w:val="both"/>
        <w:rPr>
          <w:rFonts w:ascii="Verdana" w:eastAsia="Times New Roman" w:hAnsi="Verdana" w:cs="Arial"/>
          <w:b/>
          <w:bCs/>
          <w:color w:val="000000"/>
          <w:sz w:val="20"/>
          <w:szCs w:val="20"/>
          <w:u w:val="single"/>
        </w:rPr>
      </w:pPr>
      <w:r w:rsidRPr="00584121">
        <w:rPr>
          <w:rFonts w:ascii="Verdana" w:hAnsi="Verdana"/>
          <w:b/>
          <w:color w:val="000000"/>
          <w:sz w:val="20"/>
          <w:szCs w:val="20"/>
          <w:u w:val="single"/>
        </w:rPr>
        <w:lastRenderedPageBreak/>
        <w:t>DITA 1</w:t>
      </w:r>
    </w:p>
    <w:p w14:paraId="70752431" w14:textId="77777777" w:rsidR="00000CBF" w:rsidRPr="00584121" w:rsidRDefault="00000CBF" w:rsidP="00584121">
      <w:pPr>
        <w:spacing w:before="120" w:after="120" w:line="260" w:lineRule="atLeast"/>
        <w:jc w:val="both"/>
        <w:rPr>
          <w:rFonts w:ascii="Verdana" w:eastAsia="Times New Roman" w:hAnsi="Verdana" w:cs="Arial"/>
          <w:b/>
          <w:bCs/>
          <w:color w:val="000000"/>
          <w:sz w:val="20"/>
          <w:szCs w:val="20"/>
        </w:rPr>
      </w:pPr>
    </w:p>
    <w:p w14:paraId="58FA71FF" w14:textId="77777777" w:rsidR="00000CBF" w:rsidRPr="00584121" w:rsidRDefault="006777F9" w:rsidP="00584121">
      <w:pPr>
        <w:spacing w:before="120" w:after="120" w:line="260" w:lineRule="atLeast"/>
        <w:jc w:val="both"/>
        <w:rPr>
          <w:rFonts w:ascii="Verdana" w:eastAsia="Times New Roman" w:hAnsi="Verdana" w:cs="Arial"/>
          <w:b/>
          <w:bCs/>
          <w:color w:val="000000"/>
          <w:sz w:val="20"/>
          <w:szCs w:val="20"/>
        </w:rPr>
      </w:pPr>
      <w:r w:rsidRPr="00584121">
        <w:rPr>
          <w:rFonts w:ascii="Verdana" w:hAnsi="Verdana"/>
          <w:b/>
          <w:color w:val="000000"/>
          <w:sz w:val="20"/>
          <w:szCs w:val="20"/>
        </w:rPr>
        <w:t>11:00</w:t>
      </w:r>
      <w:r w:rsidRPr="00584121">
        <w:rPr>
          <w:rFonts w:ascii="Verdana" w:hAnsi="Verdana"/>
          <w:b/>
          <w:color w:val="000000"/>
          <w:sz w:val="20"/>
          <w:szCs w:val="20"/>
        </w:rPr>
        <w:tab/>
      </w:r>
      <w:r w:rsidRPr="00584121">
        <w:rPr>
          <w:rFonts w:ascii="Verdana" w:hAnsi="Verdana"/>
          <w:b/>
          <w:color w:val="000000"/>
          <w:sz w:val="20"/>
          <w:szCs w:val="20"/>
        </w:rPr>
        <w:tab/>
        <w:t>HAPJA E KURSIT DHE FJALË HYRËSE</w:t>
      </w:r>
    </w:p>
    <w:p w14:paraId="1AF429C4" w14:textId="77777777" w:rsidR="00C20FFB" w:rsidRPr="00584121" w:rsidRDefault="006777F9"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Një fjalim i shkurtër me video/online nga një përfaqësues i KiE-së dhe/apo BE-së</w:t>
      </w:r>
    </w:p>
    <w:p w14:paraId="23F30DC9" w14:textId="77777777" w:rsidR="00000CBF" w:rsidRPr="00584121" w:rsidRDefault="00000CBF" w:rsidP="00584121">
      <w:pPr>
        <w:spacing w:before="120" w:after="120" w:line="260" w:lineRule="atLeast"/>
        <w:ind w:left="1080"/>
        <w:jc w:val="both"/>
        <w:rPr>
          <w:rFonts w:ascii="Verdana" w:eastAsia="Times New Roman" w:hAnsi="Verdana" w:cs="Arial"/>
          <w:b/>
          <w:bCs/>
          <w:color w:val="000000"/>
          <w:sz w:val="20"/>
          <w:szCs w:val="20"/>
        </w:rPr>
      </w:pPr>
    </w:p>
    <w:p w14:paraId="3E6499BB" w14:textId="77777777" w:rsidR="007A6F7A" w:rsidRPr="00584121" w:rsidRDefault="006777F9" w:rsidP="00584121">
      <w:pPr>
        <w:widowControl w:val="0"/>
        <w:spacing w:before="120" w:after="120" w:line="260" w:lineRule="atLeast"/>
        <w:jc w:val="both"/>
        <w:rPr>
          <w:rFonts w:ascii="Verdana" w:hAnsi="Verdana" w:cs="Arial"/>
          <w:b/>
          <w:bCs/>
          <w:sz w:val="20"/>
          <w:szCs w:val="20"/>
        </w:rPr>
      </w:pPr>
      <w:r w:rsidRPr="00584121">
        <w:rPr>
          <w:rFonts w:ascii="Verdana" w:hAnsi="Verdana"/>
          <w:b/>
          <w:sz w:val="20"/>
          <w:szCs w:val="20"/>
        </w:rPr>
        <w:t>11:05</w:t>
      </w:r>
      <w:r w:rsidR="001725B3" w:rsidRPr="00584121">
        <w:rPr>
          <w:rFonts w:ascii="Verdana" w:hAnsi="Verdana"/>
          <w:b/>
          <w:sz w:val="20"/>
          <w:szCs w:val="20"/>
        </w:rPr>
        <w:tab/>
      </w:r>
      <w:r w:rsidR="001725B3" w:rsidRPr="00584121">
        <w:rPr>
          <w:rFonts w:ascii="Verdana" w:hAnsi="Verdana"/>
          <w:b/>
          <w:sz w:val="20"/>
          <w:szCs w:val="20"/>
        </w:rPr>
        <w:tab/>
      </w:r>
      <w:r w:rsidRPr="00584121">
        <w:rPr>
          <w:rFonts w:ascii="Verdana" w:hAnsi="Verdana"/>
          <w:b/>
          <w:sz w:val="20"/>
          <w:szCs w:val="20"/>
        </w:rPr>
        <w:t xml:space="preserve">1.1 HYRJE NË KURS </w:t>
      </w:r>
    </w:p>
    <w:p w14:paraId="346A803D" w14:textId="77777777" w:rsidR="00856550" w:rsidRPr="00584121" w:rsidRDefault="00856550" w:rsidP="00584121">
      <w:pPr>
        <w:widowControl w:val="0"/>
        <w:spacing w:before="120" w:after="120" w:line="260" w:lineRule="atLeast"/>
        <w:jc w:val="center"/>
        <w:rPr>
          <w:rFonts w:ascii="Verdana" w:hAnsi="Verdana" w:cs="Arial"/>
          <w:b/>
          <w:bCs/>
          <w:sz w:val="20"/>
          <w:szCs w:val="20"/>
        </w:rPr>
      </w:pPr>
    </w:p>
    <w:p w14:paraId="74C66DD0" w14:textId="77777777" w:rsidR="00856550" w:rsidRPr="00584121" w:rsidRDefault="00856550" w:rsidP="00584121">
      <w:pPr>
        <w:widowControl w:val="0"/>
        <w:spacing w:before="120" w:after="120" w:line="260" w:lineRule="atLeast"/>
        <w:jc w:val="center"/>
        <w:rPr>
          <w:rFonts w:ascii="Verdana" w:hAnsi="Verdana" w:cs="Arial"/>
          <w:b/>
          <w:bCs/>
          <w:sz w:val="20"/>
          <w:szCs w:val="20"/>
        </w:rPr>
      </w:pPr>
      <w:r w:rsidRPr="00584121">
        <w:rPr>
          <w:rFonts w:ascii="Verdana" w:hAnsi="Verdana"/>
          <w:b/>
          <w:sz w:val="20"/>
          <w:szCs w:val="20"/>
        </w:rPr>
        <w:t>(Kohëzgjatja – 15 minuta)</w:t>
      </w:r>
    </w:p>
    <w:p w14:paraId="7B6FB39A" w14:textId="77777777" w:rsidR="00000CBF" w:rsidRPr="00584121" w:rsidRDefault="00000CBF" w:rsidP="00584121">
      <w:pPr>
        <w:widowControl w:val="0"/>
        <w:spacing w:before="120" w:after="120" w:line="260" w:lineRule="atLeast"/>
        <w:ind w:left="1440"/>
        <w:jc w:val="both"/>
        <w:rPr>
          <w:rFonts w:ascii="Verdana" w:hAnsi="Verdana" w:cs="Arial"/>
          <w:b/>
          <w:bCs/>
          <w:sz w:val="20"/>
          <w:szCs w:val="20"/>
        </w:rPr>
      </w:pPr>
    </w:p>
    <w:p w14:paraId="074A22A5" w14:textId="77777777" w:rsidR="00C301C9" w:rsidRPr="00584121" w:rsidRDefault="00C301C9" w:rsidP="00584121">
      <w:pPr>
        <w:widowControl w:val="0"/>
        <w:spacing w:before="120" w:after="120" w:line="260" w:lineRule="atLeast"/>
        <w:ind w:left="1440"/>
        <w:jc w:val="both"/>
        <w:rPr>
          <w:rFonts w:ascii="Verdana" w:hAnsi="Verdana" w:cs="Arial"/>
          <w:iCs/>
          <w:sz w:val="20"/>
          <w:szCs w:val="20"/>
        </w:rPr>
      </w:pPr>
      <w:r w:rsidRPr="00584121">
        <w:rPr>
          <w:rFonts w:ascii="Verdana" w:hAnsi="Verdana"/>
          <w:sz w:val="20"/>
          <w:szCs w:val="20"/>
        </w:rPr>
        <w:t xml:space="preserve">Gjatë hyrjes, objektivat dhe qëllimet e kursit u shpjegohen pjesëmarrësve të cilët inkurajohen të shtjellojnë dhe të shprehin pritjet e tyre në lidhje me pjesëmarrjen në kurs. </w:t>
      </w:r>
    </w:p>
    <w:p w14:paraId="421FC59E" w14:textId="77777777" w:rsidR="00C301C9" w:rsidRPr="00584121" w:rsidRDefault="00C301C9" w:rsidP="00584121">
      <w:pPr>
        <w:widowControl w:val="0"/>
        <w:spacing w:before="120" w:after="120" w:line="260" w:lineRule="atLeast"/>
        <w:ind w:left="1440"/>
        <w:jc w:val="both"/>
        <w:rPr>
          <w:rFonts w:ascii="Verdana" w:hAnsi="Verdana" w:cs="Arial"/>
          <w:iCs/>
          <w:sz w:val="20"/>
          <w:szCs w:val="20"/>
        </w:rPr>
      </w:pPr>
      <w:r w:rsidRPr="00584121">
        <w:rPr>
          <w:rFonts w:ascii="Verdana" w:hAnsi="Verdana"/>
          <w:sz w:val="20"/>
          <w:szCs w:val="20"/>
        </w:rPr>
        <w:t xml:space="preserve">Eksperti i KiE-së duhet gjithashtu të shqyrtojë me pjesëmarrësit çdo shqetësim që ata mund të kenë ose mund të kenë hasur në trajtimin e çështjeve që përfshijnë krimin kibernetik dhe provat elektronike. Shqetësime të tilla duhet të shënohen dhe adresohen nga Eksperti i KiE-së gjatë kursit. </w:t>
      </w:r>
    </w:p>
    <w:p w14:paraId="403D3183" w14:textId="77777777" w:rsidR="00000CBF" w:rsidRPr="00584121" w:rsidRDefault="00000CBF" w:rsidP="00584121">
      <w:pPr>
        <w:pStyle w:val="ListParagraph"/>
        <w:spacing w:before="120" w:after="120" w:line="260" w:lineRule="atLeast"/>
        <w:contextualSpacing w:val="0"/>
        <w:rPr>
          <w:rFonts w:ascii="Verdana" w:hAnsi="Verdana" w:cs="Arial"/>
          <w:sz w:val="20"/>
          <w:szCs w:val="20"/>
        </w:rPr>
      </w:pPr>
    </w:p>
    <w:p w14:paraId="06A133D4" w14:textId="77777777" w:rsidR="00CA385E" w:rsidRPr="00584121" w:rsidRDefault="00000CBF" w:rsidP="00584121">
      <w:pPr>
        <w:widowControl w:val="0"/>
        <w:spacing w:before="120" w:after="120" w:line="260" w:lineRule="atLeast"/>
        <w:jc w:val="both"/>
        <w:rPr>
          <w:rFonts w:ascii="Verdana" w:hAnsi="Verdana" w:cs="Arial"/>
          <w:b/>
          <w:bCs/>
          <w:sz w:val="20"/>
          <w:szCs w:val="20"/>
        </w:rPr>
      </w:pPr>
      <w:r w:rsidRPr="00584121">
        <w:rPr>
          <w:rFonts w:ascii="Verdana" w:hAnsi="Verdana"/>
          <w:b/>
          <w:sz w:val="20"/>
          <w:szCs w:val="20"/>
        </w:rPr>
        <w:t>11:20</w:t>
      </w:r>
      <w:r w:rsidRPr="00584121">
        <w:rPr>
          <w:rFonts w:ascii="Verdana" w:hAnsi="Verdana"/>
          <w:b/>
          <w:sz w:val="20"/>
          <w:szCs w:val="20"/>
        </w:rPr>
        <w:tab/>
      </w:r>
      <w:r w:rsidRPr="00584121">
        <w:rPr>
          <w:rFonts w:ascii="Verdana" w:hAnsi="Verdana"/>
          <w:b/>
          <w:sz w:val="20"/>
          <w:szCs w:val="20"/>
        </w:rPr>
        <w:tab/>
        <w:t xml:space="preserve">1.2 BASHKËPUNIMI NDËRKOMBËTAR NË EKONOMINË GLOBALE </w:t>
      </w:r>
    </w:p>
    <w:p w14:paraId="714DF932" w14:textId="77777777" w:rsidR="00CA385E" w:rsidRPr="00584121" w:rsidRDefault="00CA385E" w:rsidP="00584121">
      <w:pPr>
        <w:widowControl w:val="0"/>
        <w:spacing w:before="120" w:after="120" w:line="260" w:lineRule="atLeast"/>
        <w:jc w:val="both"/>
        <w:rPr>
          <w:rFonts w:ascii="Verdana" w:hAnsi="Verdana" w:cs="Arial"/>
          <w:b/>
          <w:bCs/>
          <w:sz w:val="20"/>
          <w:szCs w:val="20"/>
        </w:rPr>
      </w:pPr>
    </w:p>
    <w:p w14:paraId="575DE14F" w14:textId="77777777" w:rsidR="00000CBF" w:rsidRPr="00584121" w:rsidRDefault="006777F9" w:rsidP="00584121">
      <w:pPr>
        <w:widowControl w:val="0"/>
        <w:spacing w:before="120" w:after="120" w:line="260" w:lineRule="atLeast"/>
        <w:jc w:val="center"/>
        <w:rPr>
          <w:rFonts w:ascii="Verdana" w:hAnsi="Verdana" w:cs="Arial"/>
          <w:b/>
          <w:bCs/>
          <w:sz w:val="20"/>
          <w:szCs w:val="20"/>
        </w:rPr>
      </w:pPr>
      <w:r w:rsidRPr="00584121">
        <w:rPr>
          <w:rFonts w:ascii="Verdana" w:hAnsi="Verdana"/>
          <w:b/>
          <w:sz w:val="20"/>
          <w:szCs w:val="20"/>
        </w:rPr>
        <w:t>(Kohëzgjatja – 40 minuta)</w:t>
      </w:r>
    </w:p>
    <w:p w14:paraId="47996E23" w14:textId="77777777" w:rsidR="00000CBF" w:rsidRPr="00584121" w:rsidRDefault="00000CBF" w:rsidP="00584121">
      <w:pPr>
        <w:pStyle w:val="ListParagraph"/>
        <w:spacing w:before="120" w:after="120" w:line="260" w:lineRule="atLeast"/>
        <w:contextualSpacing w:val="0"/>
        <w:rPr>
          <w:rFonts w:ascii="Verdana" w:hAnsi="Verdana" w:cs="Arial"/>
          <w:iCs/>
          <w:sz w:val="20"/>
          <w:szCs w:val="20"/>
        </w:rPr>
      </w:pPr>
    </w:p>
    <w:p w14:paraId="642317C5" w14:textId="77777777" w:rsidR="001C3C0C" w:rsidRPr="00584121" w:rsidRDefault="00E47BEC" w:rsidP="00584121">
      <w:pPr>
        <w:widowControl w:val="0"/>
        <w:spacing w:before="120" w:after="120" w:line="260" w:lineRule="atLeast"/>
        <w:ind w:left="1440"/>
        <w:jc w:val="both"/>
        <w:rPr>
          <w:rFonts w:ascii="Verdana" w:hAnsi="Verdana" w:cs="Arial"/>
          <w:sz w:val="20"/>
          <w:szCs w:val="20"/>
        </w:rPr>
      </w:pPr>
      <w:r w:rsidRPr="00584121">
        <w:rPr>
          <w:rFonts w:ascii="Verdana" w:hAnsi="Verdana"/>
          <w:sz w:val="20"/>
          <w:szCs w:val="20"/>
        </w:rPr>
        <w:t xml:space="preserve">Kjo seancë do të përdoret si hyrje e përgjithshme në temë dhe një kujtesë e disa informacioneve nga kursi hyrës. Kjo seancë do të japë një përmbledhje të nevojës për bashkëpunim ndërkombëtar dhe do t'u ofrojë pjesëmarrësve një hyrje të përgjithshme mbi çështjet. Në të do të diskutohen sfidat me të cilat përballet marrja e provave elektronike në një ekonomi globale, me fokus në Konventën e Budapestit dhe nevojën për të qenë të vetëdijshëm për mjetet në dispozicion për bashkëpunimin ndërkombëtar. </w:t>
      </w:r>
    </w:p>
    <w:p w14:paraId="3153BF5A" w14:textId="77777777" w:rsidR="003C6A7C" w:rsidRPr="00584121" w:rsidRDefault="003C6A7C" w:rsidP="00584121">
      <w:pPr>
        <w:widowControl w:val="0"/>
        <w:spacing w:before="120" w:after="120" w:line="260" w:lineRule="atLeast"/>
        <w:ind w:left="1440"/>
        <w:jc w:val="both"/>
        <w:rPr>
          <w:rFonts w:ascii="Verdana" w:hAnsi="Verdana" w:cs="Arial"/>
          <w:sz w:val="20"/>
          <w:szCs w:val="20"/>
        </w:rPr>
      </w:pPr>
    </w:p>
    <w:p w14:paraId="74E0B0EA" w14:textId="77777777" w:rsidR="005C4328" w:rsidRPr="00584121" w:rsidRDefault="005C4328" w:rsidP="00584121">
      <w:pPr>
        <w:widowControl w:val="0"/>
        <w:spacing w:before="120" w:after="120" w:line="260" w:lineRule="atLeast"/>
        <w:jc w:val="both"/>
        <w:rPr>
          <w:rFonts w:ascii="Verdana" w:hAnsi="Verdana" w:cs="Arial"/>
          <w:sz w:val="20"/>
          <w:szCs w:val="20"/>
        </w:rPr>
      </w:pPr>
      <w:r w:rsidRPr="00584121">
        <w:rPr>
          <w:rFonts w:ascii="Verdana" w:hAnsi="Verdana"/>
          <w:sz w:val="20"/>
          <w:szCs w:val="20"/>
        </w:rPr>
        <w:t xml:space="preserve">Duhet të bëhet: </w:t>
      </w:r>
    </w:p>
    <w:p w14:paraId="6AEFFD50" w14:textId="77777777" w:rsidR="00966F69" w:rsidRPr="00584121" w:rsidRDefault="00D42852" w:rsidP="00584121">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584121">
        <w:rPr>
          <w:rFonts w:ascii="Verdana" w:hAnsi="Verdana"/>
          <w:sz w:val="20"/>
          <w:szCs w:val="20"/>
        </w:rPr>
        <w:t xml:space="preserve">Çfarë sfidash përfshihen në marrjen e provave elektronike në një ekonomi globale - kjo do të përfshijë, ndër të tjera, shqyrtimin e problemit </w:t>
      </w:r>
    </w:p>
    <w:p w14:paraId="13D5CD18" w14:textId="77777777" w:rsidR="003C6A7C" w:rsidRPr="00584121" w:rsidRDefault="00966F69" w:rsidP="00584121">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584121">
        <w:rPr>
          <w:rFonts w:ascii="Verdana" w:hAnsi="Verdana"/>
          <w:sz w:val="20"/>
          <w:szCs w:val="20"/>
        </w:rPr>
        <w:t xml:space="preserve">Nevoja për bashkëpunim ndërkombëtar dhe të jenë të vetëdijshëm për mjetet në dispozicion.  Kjo do të përfshijë një diskutim të shkurtër mbi bashkëpunimin zyrtar dhe joformal (me fokus në Konventën e Budapestit). </w:t>
      </w:r>
    </w:p>
    <w:p w14:paraId="0C29BBE8" w14:textId="77777777" w:rsidR="003C6A7C" w:rsidRPr="00584121" w:rsidRDefault="003C6A7C" w:rsidP="00584121">
      <w:pPr>
        <w:pStyle w:val="ListParagraph"/>
        <w:widowControl w:val="0"/>
        <w:numPr>
          <w:ilvl w:val="1"/>
          <w:numId w:val="3"/>
        </w:numPr>
        <w:spacing w:before="120" w:after="120" w:line="260" w:lineRule="atLeast"/>
        <w:contextualSpacing w:val="0"/>
        <w:jc w:val="both"/>
        <w:rPr>
          <w:rFonts w:ascii="Verdana" w:hAnsi="Verdana" w:cs="Arial"/>
          <w:sz w:val="20"/>
          <w:szCs w:val="20"/>
        </w:rPr>
      </w:pPr>
      <w:r w:rsidRPr="00584121">
        <w:rPr>
          <w:rFonts w:ascii="Verdana" w:hAnsi="Verdana"/>
          <w:sz w:val="20"/>
          <w:szCs w:val="20"/>
        </w:rPr>
        <w:t>Bashkëpunimi zyrtar (ndihma juridike e ndërsjellë në çështjet penale - shkëmbimi i provave)</w:t>
      </w:r>
    </w:p>
    <w:p w14:paraId="381A70E0" w14:textId="77777777" w:rsidR="003C6A7C" w:rsidRPr="00584121" w:rsidRDefault="003C6A7C" w:rsidP="00584121">
      <w:pPr>
        <w:pStyle w:val="ListParagraph"/>
        <w:widowControl w:val="0"/>
        <w:numPr>
          <w:ilvl w:val="1"/>
          <w:numId w:val="3"/>
        </w:numPr>
        <w:spacing w:before="120" w:after="120" w:line="260" w:lineRule="atLeast"/>
        <w:contextualSpacing w:val="0"/>
        <w:jc w:val="both"/>
        <w:rPr>
          <w:rFonts w:ascii="Verdana" w:hAnsi="Verdana" w:cs="Arial"/>
          <w:sz w:val="20"/>
          <w:szCs w:val="20"/>
        </w:rPr>
      </w:pPr>
      <w:r w:rsidRPr="00584121">
        <w:rPr>
          <w:rFonts w:ascii="Verdana" w:hAnsi="Verdana"/>
          <w:sz w:val="20"/>
          <w:szCs w:val="20"/>
        </w:rPr>
        <w:t xml:space="preserve">Bashkëpunimi pothuajse joformal (shkëmbimi i informacionit </w:t>
      </w:r>
      <w:r w:rsidRPr="00584121">
        <w:rPr>
          <w:rFonts w:ascii="Verdana" w:hAnsi="Verdana"/>
          <w:sz w:val="20"/>
          <w:szCs w:val="20"/>
        </w:rPr>
        <w:lastRenderedPageBreak/>
        <w:t>bazuar në disa rregulla / strukturë - p.sh. Interpol)</w:t>
      </w:r>
    </w:p>
    <w:p w14:paraId="696900B0" w14:textId="77777777" w:rsidR="003C6A7C" w:rsidRPr="00584121" w:rsidRDefault="006777F9" w:rsidP="00584121">
      <w:pPr>
        <w:pStyle w:val="ListParagraph"/>
        <w:widowControl w:val="0"/>
        <w:numPr>
          <w:ilvl w:val="1"/>
          <w:numId w:val="3"/>
        </w:numPr>
        <w:spacing w:before="120" w:after="120" w:line="260" w:lineRule="atLeast"/>
        <w:contextualSpacing w:val="0"/>
        <w:jc w:val="both"/>
        <w:rPr>
          <w:rFonts w:ascii="Verdana" w:hAnsi="Verdana" w:cs="Arial"/>
          <w:sz w:val="20"/>
          <w:szCs w:val="20"/>
        </w:rPr>
      </w:pPr>
      <w:r w:rsidRPr="00584121">
        <w:rPr>
          <w:rFonts w:ascii="Verdana" w:hAnsi="Verdana"/>
          <w:sz w:val="20"/>
          <w:szCs w:val="20"/>
        </w:rPr>
        <w:t xml:space="preserve">Bashkëpunimi joformal (shkëmbimi i informacionit në mënyrë joformale - p.sh. bashkëpunimi polici me polici) </w:t>
      </w:r>
    </w:p>
    <w:p w14:paraId="7C4C4C6E" w14:textId="77777777" w:rsidR="003C6A7C" w:rsidRPr="00584121" w:rsidRDefault="003C6A7C" w:rsidP="00584121">
      <w:pPr>
        <w:pStyle w:val="ListParagraph"/>
        <w:widowControl w:val="0"/>
        <w:numPr>
          <w:ilvl w:val="1"/>
          <w:numId w:val="3"/>
        </w:numPr>
        <w:spacing w:before="120" w:after="120" w:line="260" w:lineRule="atLeast"/>
        <w:contextualSpacing w:val="0"/>
        <w:jc w:val="both"/>
        <w:rPr>
          <w:rFonts w:ascii="Verdana" w:hAnsi="Verdana" w:cs="Arial"/>
          <w:sz w:val="20"/>
          <w:szCs w:val="20"/>
        </w:rPr>
      </w:pPr>
      <w:r w:rsidRPr="00584121">
        <w:rPr>
          <w:rFonts w:ascii="Verdana" w:hAnsi="Verdana"/>
          <w:sz w:val="20"/>
          <w:szCs w:val="20"/>
        </w:rPr>
        <w:t>Bashkëpunimi i sektorit privat (shkëmbimi i informacionit ndërmjet sektorit privat dhe zbatimit të ligjit)</w:t>
      </w:r>
    </w:p>
    <w:p w14:paraId="161D18C4" w14:textId="77777777" w:rsidR="00000CBF" w:rsidRPr="00584121" w:rsidRDefault="00000CBF" w:rsidP="00584121">
      <w:pPr>
        <w:widowControl w:val="0"/>
        <w:spacing w:before="120" w:after="120" w:line="260" w:lineRule="atLeast"/>
        <w:jc w:val="both"/>
        <w:rPr>
          <w:rFonts w:ascii="Verdana" w:hAnsi="Verdana" w:cs="Arial"/>
          <w:sz w:val="20"/>
          <w:szCs w:val="20"/>
          <w:lang w:val="en-US"/>
        </w:rPr>
      </w:pPr>
    </w:p>
    <w:p w14:paraId="754BD3F8" w14:textId="77777777" w:rsidR="006777F9" w:rsidRPr="00584121" w:rsidRDefault="006777F9" w:rsidP="00584121">
      <w:pPr>
        <w:spacing w:before="120" w:after="120" w:line="260" w:lineRule="atLeast"/>
        <w:ind w:left="1440" w:hanging="1440"/>
        <w:jc w:val="both"/>
        <w:rPr>
          <w:rFonts w:ascii="Verdana" w:eastAsia="Times New Roman" w:hAnsi="Verdana" w:cs="Arial"/>
          <w:b/>
          <w:bCs/>
          <w:color w:val="000000"/>
          <w:sz w:val="20"/>
          <w:szCs w:val="20"/>
        </w:rPr>
      </w:pPr>
      <w:r w:rsidRPr="00584121">
        <w:rPr>
          <w:rFonts w:ascii="Verdana" w:hAnsi="Verdana"/>
          <w:b/>
          <w:color w:val="000000"/>
          <w:sz w:val="20"/>
          <w:szCs w:val="20"/>
        </w:rPr>
        <w:t>12:00</w:t>
      </w:r>
      <w:r w:rsidRPr="00584121">
        <w:rPr>
          <w:rFonts w:ascii="Verdana" w:hAnsi="Verdana"/>
          <w:b/>
          <w:color w:val="000000"/>
          <w:sz w:val="20"/>
          <w:szCs w:val="20"/>
        </w:rPr>
        <w:tab/>
        <w:t xml:space="preserve">1.3 PASQYRË E BAZËS LIGJORE TË BASHKËPUNIMIT NDËRKOMBËTAR NË LIDHJE ME KRIMIN KIBERNETIK DHE PROVAT ELEKTRONIKE  </w:t>
      </w:r>
    </w:p>
    <w:p w14:paraId="790FB6D8" w14:textId="77777777" w:rsidR="006777F9" w:rsidRPr="00584121" w:rsidRDefault="006777F9" w:rsidP="00584121">
      <w:pPr>
        <w:spacing w:before="120" w:after="120" w:line="260" w:lineRule="atLeast"/>
        <w:ind w:left="1440" w:hanging="1440"/>
        <w:jc w:val="both"/>
        <w:rPr>
          <w:rFonts w:ascii="Verdana" w:eastAsia="Times New Roman" w:hAnsi="Verdana" w:cs="Arial"/>
          <w:b/>
          <w:bCs/>
          <w:color w:val="000000"/>
          <w:sz w:val="20"/>
          <w:szCs w:val="20"/>
        </w:rPr>
      </w:pPr>
    </w:p>
    <w:p w14:paraId="6AE67015" w14:textId="77777777" w:rsidR="006777F9" w:rsidRPr="00584121" w:rsidRDefault="006777F9" w:rsidP="00584121">
      <w:pPr>
        <w:spacing w:before="120" w:after="120" w:line="260" w:lineRule="atLeast"/>
        <w:ind w:left="1440" w:hanging="1440"/>
        <w:jc w:val="center"/>
        <w:rPr>
          <w:rFonts w:ascii="Verdana" w:eastAsia="Times New Roman" w:hAnsi="Verdana" w:cs="Arial"/>
          <w:b/>
          <w:bCs/>
          <w:color w:val="000000"/>
          <w:sz w:val="20"/>
          <w:szCs w:val="20"/>
        </w:rPr>
      </w:pPr>
      <w:r w:rsidRPr="00584121">
        <w:rPr>
          <w:rFonts w:ascii="Verdana" w:hAnsi="Verdana"/>
          <w:b/>
          <w:sz w:val="20"/>
          <w:szCs w:val="20"/>
        </w:rPr>
        <w:t>(Kohëzgjatja - 1 orë)</w:t>
      </w:r>
    </w:p>
    <w:p w14:paraId="2566B9F6" w14:textId="77777777" w:rsidR="006777F9" w:rsidRPr="00584121" w:rsidRDefault="006777F9" w:rsidP="00584121">
      <w:pPr>
        <w:spacing w:before="120" w:after="120" w:line="260" w:lineRule="atLeast"/>
        <w:rPr>
          <w:rFonts w:ascii="Verdana" w:eastAsia="Times New Roman" w:hAnsi="Verdana" w:cs="Arial"/>
          <w:b/>
          <w:bCs/>
          <w:color w:val="000000"/>
          <w:sz w:val="20"/>
          <w:szCs w:val="20"/>
        </w:rPr>
      </w:pPr>
    </w:p>
    <w:p w14:paraId="70F8CE3B" w14:textId="77777777" w:rsidR="006777F9" w:rsidRPr="00584121" w:rsidRDefault="006777F9"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 xml:space="preserve">Kjo seancë u ofron pjesëmarrësve një kuptim të dispozitave specifike të Konventës së Budapestit dhe se si këto janë thelbësore në ndjekjen penale dhe hetimin e krimit kibernetik si dhe marrjen e provave digjitale.  </w:t>
      </w:r>
    </w:p>
    <w:p w14:paraId="140CB2A9" w14:textId="77777777" w:rsidR="006777F9" w:rsidRPr="00584121" w:rsidRDefault="006777F9" w:rsidP="00584121">
      <w:pPr>
        <w:spacing w:before="120" w:after="120" w:line="260" w:lineRule="atLeast"/>
        <w:ind w:left="1440"/>
        <w:jc w:val="both"/>
        <w:rPr>
          <w:rFonts w:ascii="Verdana" w:eastAsia="Times New Roman" w:hAnsi="Verdana" w:cs="Arial"/>
          <w:color w:val="000000"/>
          <w:sz w:val="20"/>
          <w:szCs w:val="20"/>
        </w:rPr>
      </w:pPr>
    </w:p>
    <w:p w14:paraId="462EAF5F" w14:textId="77777777" w:rsidR="006777F9" w:rsidRPr="00584121" w:rsidRDefault="006777F9" w:rsidP="00584121">
      <w:pPr>
        <w:widowControl w:val="0"/>
        <w:spacing w:before="120" w:after="120" w:line="260" w:lineRule="atLeast"/>
        <w:jc w:val="both"/>
        <w:rPr>
          <w:rFonts w:ascii="Verdana" w:hAnsi="Verdana" w:cs="Arial"/>
          <w:sz w:val="20"/>
          <w:szCs w:val="20"/>
        </w:rPr>
      </w:pPr>
      <w:r w:rsidRPr="00584121">
        <w:rPr>
          <w:rFonts w:ascii="Verdana" w:hAnsi="Verdana"/>
          <w:sz w:val="20"/>
          <w:szCs w:val="20"/>
        </w:rPr>
        <w:t xml:space="preserve">Duhet të bëhet: </w:t>
      </w:r>
    </w:p>
    <w:p w14:paraId="080AAF46" w14:textId="77777777" w:rsidR="006777F9" w:rsidRPr="00584121" w:rsidRDefault="006777F9" w:rsidP="00584121">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584121">
        <w:rPr>
          <w:rFonts w:ascii="Verdana" w:hAnsi="Verdana"/>
          <w:sz w:val="20"/>
          <w:szCs w:val="20"/>
        </w:rPr>
        <w:t xml:space="preserve">Diskutimi mbi krimin kibernetik dhe provat elektronike duke u fokusuar në karakteristikat e tyre kryesore përcaktuese </w:t>
      </w:r>
    </w:p>
    <w:p w14:paraId="1CF2C927" w14:textId="77777777" w:rsidR="006777F9" w:rsidRPr="00584121" w:rsidRDefault="006777F9" w:rsidP="00584121">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584121">
        <w:rPr>
          <w:rFonts w:ascii="Verdana" w:hAnsi="Verdana"/>
          <w:color w:val="000000"/>
          <w:sz w:val="20"/>
          <w:szCs w:val="20"/>
        </w:rPr>
        <w:t xml:space="preserve">Duhet të krahasohen qasjet në </w:t>
      </w:r>
      <w:r w:rsidRPr="00584121">
        <w:rPr>
          <w:rFonts w:ascii="Verdana" w:hAnsi="Verdana"/>
          <w:sz w:val="20"/>
          <w:szCs w:val="20"/>
        </w:rPr>
        <w:t>bashkëpunimin zyrtar ndërkombëtar në konventa të ndryshme duke demonstruar se si parimet janë të njëjta në konventa por duhet të nënvizojë se Konventa e Budapestit edhe pse kryesisht e ngjashme me konventat e tjera është përshtatur posaçërisht për prova elektronike.</w:t>
      </w:r>
    </w:p>
    <w:p w14:paraId="291BA3E7" w14:textId="77777777" w:rsidR="00D93763" w:rsidRPr="00584121" w:rsidRDefault="00D93763" w:rsidP="00584121">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584121">
        <w:rPr>
          <w:rFonts w:ascii="Verdana" w:hAnsi="Verdana"/>
          <w:sz w:val="20"/>
          <w:szCs w:val="20"/>
        </w:rPr>
        <w:t>Një studim i shkurtër i çështjes duhet të diskutohet që mund të ilustrojë sfidat për bashkëpunim nga sesioni i mëparshëm dhe të vendosë bazën ligjore në fokus - Të dyja, Europol dhe Interpol kanë në faqet e tyre të internetit detaje të rasteve të hetimeve të ndryshme të suksesshme të përbashkëta ndërkufitare që mund të përshtaten për një studim të tillë të rastit</w:t>
      </w:r>
    </w:p>
    <w:p w14:paraId="246B9A61" w14:textId="77777777" w:rsidR="00D93763" w:rsidRPr="00584121" w:rsidRDefault="00D93763" w:rsidP="00584121">
      <w:pPr>
        <w:widowControl w:val="0"/>
        <w:spacing w:before="120" w:after="120" w:line="260" w:lineRule="atLeast"/>
        <w:ind w:left="1800"/>
        <w:jc w:val="both"/>
        <w:rPr>
          <w:rFonts w:ascii="Verdana" w:hAnsi="Verdana" w:cs="Arial"/>
          <w:sz w:val="20"/>
          <w:szCs w:val="20"/>
        </w:rPr>
      </w:pPr>
    </w:p>
    <w:p w14:paraId="70537AEE" w14:textId="77777777" w:rsidR="00000CBF" w:rsidRPr="00584121" w:rsidRDefault="00000CBF" w:rsidP="00584121">
      <w:pPr>
        <w:widowControl w:val="0"/>
        <w:spacing w:before="120" w:after="120" w:line="260" w:lineRule="atLeast"/>
        <w:jc w:val="both"/>
        <w:rPr>
          <w:rFonts w:ascii="Verdana" w:hAnsi="Verdana" w:cs="Arial"/>
          <w:b/>
          <w:bCs/>
          <w:sz w:val="20"/>
          <w:szCs w:val="20"/>
        </w:rPr>
      </w:pPr>
      <w:r w:rsidRPr="00584121">
        <w:rPr>
          <w:rFonts w:ascii="Verdana" w:hAnsi="Verdana"/>
          <w:b/>
          <w:sz w:val="20"/>
          <w:szCs w:val="20"/>
        </w:rPr>
        <w:t>13:00</w:t>
      </w:r>
      <w:r w:rsidRPr="00584121">
        <w:rPr>
          <w:rFonts w:ascii="Verdana" w:hAnsi="Verdana"/>
          <w:b/>
          <w:sz w:val="20"/>
          <w:szCs w:val="20"/>
        </w:rPr>
        <w:tab/>
      </w:r>
      <w:r w:rsidRPr="00584121">
        <w:rPr>
          <w:rFonts w:ascii="Verdana" w:hAnsi="Verdana"/>
          <w:b/>
          <w:sz w:val="20"/>
          <w:szCs w:val="20"/>
        </w:rPr>
        <w:tab/>
      </w:r>
      <w:r w:rsidRPr="00584121">
        <w:rPr>
          <w:rFonts w:ascii="Verdana" w:hAnsi="Verdana"/>
          <w:b/>
          <w:color w:val="000000"/>
          <w:sz w:val="20"/>
          <w:szCs w:val="20"/>
        </w:rPr>
        <w:t>PUSHIMI I DREKËS (2 orë)</w:t>
      </w:r>
    </w:p>
    <w:p w14:paraId="4D9FFE3C" w14:textId="77777777" w:rsidR="00FE347D" w:rsidRPr="00584121" w:rsidRDefault="00FE347D" w:rsidP="00584121">
      <w:pPr>
        <w:spacing w:before="120" w:after="120" w:line="260" w:lineRule="atLeast"/>
        <w:jc w:val="both"/>
        <w:rPr>
          <w:rFonts w:ascii="Verdana" w:eastAsia="Times New Roman" w:hAnsi="Verdana" w:cs="Arial"/>
          <w:color w:val="000000"/>
          <w:sz w:val="20"/>
          <w:szCs w:val="20"/>
        </w:rPr>
      </w:pPr>
    </w:p>
    <w:p w14:paraId="0DE934B8" w14:textId="77777777" w:rsidR="00FE347D" w:rsidRPr="00584121" w:rsidRDefault="00FE347D" w:rsidP="00584121">
      <w:pPr>
        <w:spacing w:before="120" w:after="120" w:line="260" w:lineRule="atLeast"/>
        <w:rPr>
          <w:rFonts w:ascii="Verdana" w:eastAsia="Times New Roman" w:hAnsi="Verdana" w:cs="Arial"/>
          <w:b/>
          <w:bCs/>
          <w:color w:val="000000"/>
          <w:sz w:val="20"/>
          <w:szCs w:val="20"/>
        </w:rPr>
      </w:pPr>
    </w:p>
    <w:p w14:paraId="4698200E" w14:textId="77777777" w:rsidR="00FE347D" w:rsidRPr="00584121" w:rsidRDefault="006777F9" w:rsidP="00584121">
      <w:pPr>
        <w:spacing w:before="120" w:after="120" w:line="260" w:lineRule="atLeast"/>
        <w:jc w:val="both"/>
        <w:rPr>
          <w:rFonts w:ascii="Verdana" w:eastAsia="Times New Roman" w:hAnsi="Verdana" w:cs="Arial"/>
          <w:b/>
          <w:bCs/>
          <w:color w:val="000000"/>
          <w:sz w:val="20"/>
          <w:szCs w:val="20"/>
        </w:rPr>
      </w:pPr>
      <w:r w:rsidRPr="00584121">
        <w:rPr>
          <w:rFonts w:ascii="Verdana" w:hAnsi="Verdana"/>
          <w:b/>
          <w:color w:val="000000"/>
          <w:sz w:val="20"/>
          <w:szCs w:val="20"/>
        </w:rPr>
        <w:t>15:00</w:t>
      </w:r>
      <w:r w:rsidRPr="00584121">
        <w:rPr>
          <w:rFonts w:ascii="Verdana" w:hAnsi="Verdana"/>
          <w:b/>
          <w:color w:val="000000"/>
          <w:sz w:val="20"/>
          <w:szCs w:val="20"/>
        </w:rPr>
        <w:tab/>
      </w:r>
      <w:r w:rsidRPr="00584121">
        <w:rPr>
          <w:rFonts w:ascii="Verdana" w:hAnsi="Verdana"/>
          <w:b/>
          <w:color w:val="000000"/>
          <w:sz w:val="20"/>
          <w:szCs w:val="20"/>
        </w:rPr>
        <w:tab/>
        <w:t xml:space="preserve">1.4 PRAKTIKA DHE PROCEDURA E NDIHMËS SË NDËRSJELLË </w:t>
      </w:r>
    </w:p>
    <w:p w14:paraId="55128F2D" w14:textId="77777777" w:rsidR="00FE347D" w:rsidRPr="00584121" w:rsidRDefault="00FE347D" w:rsidP="00584121">
      <w:pPr>
        <w:spacing w:before="120" w:after="120" w:line="260" w:lineRule="atLeast"/>
        <w:jc w:val="both"/>
        <w:rPr>
          <w:rFonts w:ascii="Verdana" w:eastAsia="Times New Roman" w:hAnsi="Verdana" w:cs="Arial"/>
          <w:b/>
          <w:bCs/>
          <w:color w:val="000000"/>
          <w:sz w:val="20"/>
          <w:szCs w:val="20"/>
        </w:rPr>
      </w:pPr>
    </w:p>
    <w:p w14:paraId="440BA63C" w14:textId="77777777" w:rsidR="00FE347D" w:rsidRPr="00584121" w:rsidRDefault="00FE347D" w:rsidP="00584121">
      <w:pPr>
        <w:spacing w:before="120" w:after="120" w:line="260" w:lineRule="atLeast"/>
        <w:jc w:val="center"/>
        <w:rPr>
          <w:rFonts w:ascii="Verdana" w:eastAsia="Times New Roman" w:hAnsi="Verdana" w:cs="Arial"/>
          <w:b/>
          <w:bCs/>
          <w:color w:val="000000"/>
          <w:sz w:val="20"/>
          <w:szCs w:val="20"/>
        </w:rPr>
      </w:pPr>
      <w:r w:rsidRPr="00584121">
        <w:rPr>
          <w:rFonts w:ascii="Verdana" w:hAnsi="Verdana"/>
          <w:b/>
          <w:sz w:val="20"/>
          <w:szCs w:val="20"/>
        </w:rPr>
        <w:t>(Kohëzgjatja - 1 orë)</w:t>
      </w:r>
    </w:p>
    <w:p w14:paraId="0DF5336D" w14:textId="77777777" w:rsidR="00FE347D" w:rsidRPr="00584121" w:rsidRDefault="00FE347D" w:rsidP="00584121">
      <w:pPr>
        <w:spacing w:before="120" w:after="120" w:line="260" w:lineRule="atLeast"/>
        <w:ind w:left="1440"/>
        <w:jc w:val="both"/>
        <w:rPr>
          <w:rFonts w:ascii="Verdana" w:eastAsia="Times New Roman" w:hAnsi="Verdana" w:cs="Arial"/>
          <w:color w:val="000000"/>
          <w:sz w:val="20"/>
          <w:szCs w:val="20"/>
        </w:rPr>
      </w:pPr>
    </w:p>
    <w:p w14:paraId="12C29818" w14:textId="77777777" w:rsidR="007A6F7A" w:rsidRPr="00584121" w:rsidRDefault="00E41FD5"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 xml:space="preserve">Duhet të bëhet një diskutim i konceptit të praktikës dhe procedurës së Ndihmës Juridike të Ndërsjellë (NJN) dhe ekstradimit. Një diskutim i disa prej sfidave aktuale të procesit të NJN-së dhe se si sistemet e ndryshme juridike mund të ndikojnë në efikasitetin e procesit të NJN-së.  Duhet </w:t>
      </w:r>
      <w:r w:rsidRPr="00584121">
        <w:rPr>
          <w:rFonts w:ascii="Verdana" w:hAnsi="Verdana"/>
          <w:color w:val="000000"/>
          <w:sz w:val="20"/>
          <w:szCs w:val="20"/>
        </w:rPr>
        <w:lastRenderedPageBreak/>
        <w:t>marrë parasysh përdorimi i një studimi të shkurtër të rastit për të demonstruar llojin e sfidave që mund të paraqiten.</w:t>
      </w:r>
    </w:p>
    <w:p w14:paraId="4E518CBC" w14:textId="77777777" w:rsidR="00B4432E" w:rsidRPr="00584121" w:rsidRDefault="00B4432E"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Procedura e NJN-së duhet të plotësohet gjithashtu me procedurat e bashkëpunimit të subjekteve private pasi disa nga aspektet zyrtare të saj vijnë nga Konventa dhe ligjet kombëtare, p.sh. bashkëpunimi i drejtpërdrejtë i ISP-së.</w:t>
      </w:r>
    </w:p>
    <w:p w14:paraId="2990F518" w14:textId="77777777" w:rsidR="003C7C88" w:rsidRPr="00584121" w:rsidRDefault="003C7C88" w:rsidP="00584121">
      <w:pPr>
        <w:spacing w:before="120" w:after="120" w:line="260" w:lineRule="atLeast"/>
        <w:ind w:left="1440"/>
        <w:jc w:val="both"/>
        <w:rPr>
          <w:rFonts w:ascii="Verdana" w:eastAsia="Times New Roman" w:hAnsi="Verdana" w:cs="Arial"/>
          <w:color w:val="000000"/>
          <w:sz w:val="20"/>
          <w:szCs w:val="20"/>
        </w:rPr>
      </w:pPr>
    </w:p>
    <w:p w14:paraId="391769AB" w14:textId="77777777" w:rsidR="00107B2A" w:rsidRPr="00584121" w:rsidRDefault="00107B2A" w:rsidP="00584121">
      <w:pPr>
        <w:spacing w:before="120" w:after="120" w:line="260" w:lineRule="atLeast"/>
        <w:ind w:left="1440"/>
        <w:jc w:val="both"/>
        <w:rPr>
          <w:rFonts w:ascii="Verdana" w:eastAsia="Times New Roman" w:hAnsi="Verdana" w:cs="Arial"/>
          <w:color w:val="000000"/>
          <w:sz w:val="20"/>
          <w:szCs w:val="20"/>
        </w:rPr>
      </w:pPr>
    </w:p>
    <w:p w14:paraId="523D97B1" w14:textId="77777777" w:rsidR="009A106E" w:rsidRPr="00584121" w:rsidRDefault="001725B3" w:rsidP="00584121">
      <w:pPr>
        <w:spacing w:before="120" w:after="120" w:line="260" w:lineRule="atLeast"/>
        <w:ind w:left="1440" w:hanging="1440"/>
        <w:jc w:val="both"/>
        <w:rPr>
          <w:rFonts w:ascii="Verdana" w:eastAsia="Times New Roman" w:hAnsi="Verdana" w:cs="Arial"/>
          <w:b/>
          <w:bCs/>
          <w:color w:val="000000"/>
          <w:sz w:val="20"/>
          <w:szCs w:val="20"/>
        </w:rPr>
      </w:pPr>
      <w:r w:rsidRPr="00584121">
        <w:rPr>
          <w:rFonts w:ascii="Verdana" w:hAnsi="Verdana"/>
          <w:b/>
          <w:color w:val="000000"/>
          <w:sz w:val="20"/>
          <w:szCs w:val="20"/>
        </w:rPr>
        <w:t>16:00</w:t>
      </w:r>
      <w:r w:rsidRPr="00584121">
        <w:rPr>
          <w:rFonts w:ascii="Verdana" w:hAnsi="Verdana"/>
          <w:b/>
          <w:color w:val="000000"/>
          <w:sz w:val="20"/>
          <w:szCs w:val="20"/>
        </w:rPr>
        <w:tab/>
      </w:r>
      <w:r w:rsidR="009A106E" w:rsidRPr="00584121">
        <w:rPr>
          <w:rFonts w:ascii="Verdana" w:hAnsi="Verdana"/>
          <w:b/>
          <w:color w:val="000000"/>
          <w:sz w:val="20"/>
          <w:szCs w:val="20"/>
        </w:rPr>
        <w:t>1.5 METODAT JOFORMALE TË BASHKËPUNIMIT NDËRKOMBËTAR</w:t>
      </w:r>
    </w:p>
    <w:p w14:paraId="1FF14196" w14:textId="77777777" w:rsidR="009A106E" w:rsidRPr="00584121" w:rsidRDefault="009A106E" w:rsidP="00584121">
      <w:pPr>
        <w:spacing w:before="120" w:after="120" w:line="260" w:lineRule="atLeast"/>
        <w:ind w:left="1440" w:hanging="1440"/>
        <w:jc w:val="center"/>
        <w:rPr>
          <w:rFonts w:ascii="Verdana" w:eastAsia="Times New Roman" w:hAnsi="Verdana" w:cs="Arial"/>
          <w:b/>
          <w:bCs/>
          <w:color w:val="000000"/>
          <w:sz w:val="20"/>
          <w:szCs w:val="20"/>
        </w:rPr>
      </w:pPr>
      <w:r w:rsidRPr="00584121">
        <w:rPr>
          <w:rFonts w:ascii="Verdana" w:hAnsi="Verdana"/>
          <w:b/>
          <w:color w:val="000000"/>
          <w:sz w:val="20"/>
          <w:szCs w:val="20"/>
        </w:rPr>
        <w:tab/>
      </w:r>
      <w:r w:rsidRPr="00584121">
        <w:rPr>
          <w:rFonts w:ascii="Verdana" w:hAnsi="Verdana"/>
          <w:b/>
          <w:color w:val="000000"/>
          <w:sz w:val="20"/>
          <w:szCs w:val="20"/>
        </w:rPr>
        <w:tab/>
      </w:r>
    </w:p>
    <w:p w14:paraId="056DDAA2" w14:textId="77777777" w:rsidR="009A106E" w:rsidRPr="00584121" w:rsidRDefault="009A106E" w:rsidP="00584121">
      <w:pPr>
        <w:spacing w:before="120" w:after="120" w:line="260" w:lineRule="atLeast"/>
        <w:ind w:left="1440" w:hanging="1440"/>
        <w:jc w:val="center"/>
        <w:rPr>
          <w:rFonts w:ascii="Verdana" w:eastAsia="Times New Roman" w:hAnsi="Verdana" w:cs="Arial"/>
          <w:b/>
          <w:bCs/>
          <w:color w:val="000000"/>
          <w:sz w:val="20"/>
          <w:szCs w:val="20"/>
        </w:rPr>
      </w:pPr>
      <w:r w:rsidRPr="00584121">
        <w:rPr>
          <w:rFonts w:ascii="Verdana" w:hAnsi="Verdana"/>
          <w:b/>
          <w:sz w:val="20"/>
          <w:szCs w:val="20"/>
        </w:rPr>
        <w:t>(Kohëzgjatja - 1 orë)</w:t>
      </w:r>
    </w:p>
    <w:p w14:paraId="626922BC" w14:textId="77777777" w:rsidR="009A106E" w:rsidRPr="00584121" w:rsidRDefault="009A106E" w:rsidP="00584121">
      <w:pPr>
        <w:spacing w:before="120" w:after="120" w:line="260" w:lineRule="atLeast"/>
        <w:jc w:val="both"/>
        <w:rPr>
          <w:rFonts w:ascii="Verdana" w:eastAsia="Times New Roman" w:hAnsi="Verdana" w:cs="Arial"/>
          <w:b/>
          <w:bCs/>
          <w:color w:val="000000"/>
          <w:sz w:val="20"/>
          <w:szCs w:val="20"/>
        </w:rPr>
      </w:pPr>
    </w:p>
    <w:p w14:paraId="766674BD" w14:textId="77777777" w:rsidR="009A106E" w:rsidRPr="00584121" w:rsidRDefault="009A106E"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 xml:space="preserve">Kjo seancë i vë pjesëmarrësit në dijeni për disa metoda joformale të bashkëpunimit ndërkombëtar, një rast studimi mund të përdoret për ta bërë këtë seancë më interesante. Kjo seancë do të përfshijë gjithashtu përparësitë dhe mangësitë e përdorimit të metodave joformale, do të përmenden disa organizata dhe rrjete rajonale dhe ndërkombëtare që mund t'i ndihmojnë ata. </w:t>
      </w:r>
    </w:p>
    <w:p w14:paraId="53996CD2" w14:textId="77777777" w:rsidR="009A106E" w:rsidRPr="00584121" w:rsidRDefault="009A106E" w:rsidP="00584121">
      <w:pPr>
        <w:spacing w:before="120" w:after="120" w:line="260" w:lineRule="atLeast"/>
        <w:ind w:left="1440" w:hanging="1440"/>
        <w:jc w:val="both"/>
        <w:rPr>
          <w:rFonts w:ascii="Verdana" w:eastAsia="Times New Roman" w:hAnsi="Verdana" w:cs="Arial"/>
          <w:b/>
          <w:bCs/>
          <w:color w:val="000000"/>
          <w:sz w:val="20"/>
          <w:szCs w:val="20"/>
        </w:rPr>
      </w:pPr>
    </w:p>
    <w:p w14:paraId="3FF09F5D" w14:textId="77777777" w:rsidR="009A106E" w:rsidRPr="00584121" w:rsidRDefault="009A106E" w:rsidP="00584121">
      <w:pPr>
        <w:widowControl w:val="0"/>
        <w:spacing w:before="120" w:after="120" w:line="260" w:lineRule="atLeast"/>
        <w:jc w:val="both"/>
        <w:rPr>
          <w:rFonts w:ascii="Verdana" w:hAnsi="Verdana" w:cs="Arial"/>
          <w:sz w:val="20"/>
          <w:szCs w:val="20"/>
        </w:rPr>
      </w:pPr>
      <w:r w:rsidRPr="00584121">
        <w:rPr>
          <w:rFonts w:ascii="Verdana" w:hAnsi="Verdana"/>
          <w:sz w:val="20"/>
          <w:szCs w:val="20"/>
        </w:rPr>
        <w:t xml:space="preserve">Këtu mund të përfshihen: </w:t>
      </w:r>
    </w:p>
    <w:p w14:paraId="0D1E7BEB" w14:textId="77777777" w:rsidR="009A106E" w:rsidRPr="00584121" w:rsidRDefault="009A106E"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sz w:val="20"/>
          <w:szCs w:val="20"/>
        </w:rPr>
        <w:t>Bashkëpunimi polici me polici (rrjetet jo formale si G7 dhe Interpol)</w:t>
      </w:r>
    </w:p>
    <w:p w14:paraId="6584A4A2" w14:textId="77777777" w:rsidR="009A106E" w:rsidRPr="00584121" w:rsidRDefault="009A106E"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sz w:val="20"/>
          <w:szCs w:val="20"/>
        </w:rPr>
        <w:t>Europol</w:t>
      </w:r>
    </w:p>
    <w:p w14:paraId="2CACD8E2" w14:textId="77777777" w:rsidR="009A106E" w:rsidRPr="00584121" w:rsidRDefault="009A106E"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sz w:val="20"/>
          <w:szCs w:val="20"/>
        </w:rPr>
        <w:t xml:space="preserve">Eurojust </w:t>
      </w:r>
    </w:p>
    <w:p w14:paraId="7E091D81" w14:textId="77777777" w:rsidR="009A106E" w:rsidRPr="00584121" w:rsidRDefault="009A106E"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sz w:val="20"/>
          <w:szCs w:val="20"/>
        </w:rPr>
        <w:t>Rrjeti Evropian Gjyqësor për Krimin Kibernetik</w:t>
      </w:r>
    </w:p>
    <w:p w14:paraId="3EBDE20A" w14:textId="77777777" w:rsidR="009A106E" w:rsidRPr="00584121" w:rsidRDefault="009A106E"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sz w:val="20"/>
          <w:szCs w:val="20"/>
        </w:rPr>
        <w:t>Rrjeti Global i E-Krimit të Prokurorëve (Shoqata Ndërkombëtare e Prokurorëve)</w:t>
      </w:r>
    </w:p>
    <w:p w14:paraId="15955CFF" w14:textId="77777777" w:rsidR="009A106E" w:rsidRPr="00584121" w:rsidRDefault="009A106E"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sz w:val="20"/>
          <w:szCs w:val="20"/>
        </w:rPr>
        <w:t xml:space="preserve">Duhet shtuar organizatat rajonale në këtë listë, nëse asnjë nuk dihet, duhet </w:t>
      </w:r>
      <w:r w:rsidRPr="00584121">
        <w:rPr>
          <w:rFonts w:ascii="Verdana" w:hAnsi="Verdana"/>
          <w:color w:val="000000"/>
          <w:sz w:val="20"/>
          <w:szCs w:val="20"/>
        </w:rPr>
        <w:t xml:space="preserve">kërkuar ndihmë nga vendi në fjalë. </w:t>
      </w:r>
    </w:p>
    <w:p w14:paraId="1E1D616E" w14:textId="77777777" w:rsidR="009A106E" w:rsidRPr="00584121" w:rsidRDefault="009A106E" w:rsidP="00584121">
      <w:pPr>
        <w:spacing w:before="120" w:after="120" w:line="260" w:lineRule="atLeast"/>
        <w:ind w:left="360"/>
        <w:jc w:val="center"/>
        <w:rPr>
          <w:rFonts w:ascii="Verdana" w:hAnsi="Verdana" w:cs="Arial"/>
          <w:sz w:val="20"/>
          <w:szCs w:val="20"/>
        </w:rPr>
      </w:pPr>
      <w:r w:rsidRPr="00584121">
        <w:rPr>
          <w:rFonts w:ascii="Verdana" w:hAnsi="Verdana"/>
          <w:sz w:val="20"/>
          <w:szCs w:val="20"/>
        </w:rPr>
        <w:t xml:space="preserve">Nevoja për shkëmbim informacioni duhet të përmendet këtu dhe pjesëmarrësit duhet të marrin në konsideratë nëse agjencitë e tjera të tilla si Njësitë e Hetimit Financiar, Task Forcat Mjekësore, Njësitë e Përbashkëta të Hetimit etj... mund të marrin informacione / të dhëna që të tjerët nuk mund t'i marrin ose t'i marrin ato sa më shpejt. </w:t>
      </w:r>
    </w:p>
    <w:p w14:paraId="682F74AD" w14:textId="77777777" w:rsidR="00FE347D" w:rsidRPr="00584121" w:rsidRDefault="00107B2A"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 xml:space="preserve">. </w:t>
      </w:r>
    </w:p>
    <w:p w14:paraId="7F9C0821" w14:textId="77777777" w:rsidR="00FE347D" w:rsidRPr="00584121" w:rsidRDefault="00FE347D" w:rsidP="00584121">
      <w:pPr>
        <w:spacing w:before="120" w:after="120" w:line="260" w:lineRule="atLeast"/>
        <w:ind w:left="1440" w:hanging="1440"/>
        <w:jc w:val="both"/>
        <w:rPr>
          <w:rFonts w:ascii="Verdana" w:eastAsia="Times New Roman" w:hAnsi="Verdana" w:cs="Arial"/>
          <w:b/>
          <w:bCs/>
          <w:color w:val="000000"/>
          <w:sz w:val="20"/>
          <w:szCs w:val="20"/>
        </w:rPr>
      </w:pPr>
      <w:r w:rsidRPr="00584121">
        <w:rPr>
          <w:rFonts w:ascii="Verdana" w:hAnsi="Verdana"/>
          <w:b/>
          <w:color w:val="000000"/>
          <w:sz w:val="20"/>
          <w:szCs w:val="20"/>
        </w:rPr>
        <w:t>17:00</w:t>
      </w:r>
      <w:r w:rsidRPr="00584121">
        <w:rPr>
          <w:rFonts w:ascii="Verdana" w:hAnsi="Verdana"/>
          <w:b/>
          <w:color w:val="000000"/>
          <w:sz w:val="20"/>
          <w:szCs w:val="20"/>
        </w:rPr>
        <w:tab/>
        <w:t>FUNDI I DITËS 1</w:t>
      </w:r>
    </w:p>
    <w:p w14:paraId="1FF0E0C9" w14:textId="77777777" w:rsidR="00FE347D" w:rsidRPr="00584121" w:rsidRDefault="00FE347D" w:rsidP="00584121">
      <w:pPr>
        <w:spacing w:before="120" w:after="120" w:line="260" w:lineRule="atLeast"/>
        <w:rPr>
          <w:rFonts w:ascii="Verdana" w:eastAsia="Times New Roman" w:hAnsi="Verdana" w:cs="Arial"/>
          <w:b/>
          <w:bCs/>
          <w:color w:val="000000"/>
          <w:sz w:val="20"/>
          <w:szCs w:val="20"/>
        </w:rPr>
      </w:pPr>
    </w:p>
    <w:p w14:paraId="76EC502A" w14:textId="77777777" w:rsidR="00715F30" w:rsidRPr="00584121" w:rsidRDefault="00715F30" w:rsidP="00584121">
      <w:pPr>
        <w:spacing w:before="120" w:after="120" w:line="260" w:lineRule="atLeast"/>
        <w:rPr>
          <w:rFonts w:ascii="Verdana" w:eastAsia="Times New Roman" w:hAnsi="Verdana" w:cs="Arial"/>
          <w:b/>
          <w:bCs/>
          <w:color w:val="000000"/>
          <w:sz w:val="20"/>
          <w:szCs w:val="20"/>
        </w:rPr>
      </w:pPr>
    </w:p>
    <w:p w14:paraId="62CC5098" w14:textId="77777777" w:rsidR="00715F30" w:rsidRPr="00584121" w:rsidRDefault="00715F30" w:rsidP="00584121">
      <w:pPr>
        <w:spacing w:before="120" w:after="120" w:line="260" w:lineRule="atLeast"/>
        <w:rPr>
          <w:rFonts w:ascii="Verdana" w:eastAsia="Times New Roman" w:hAnsi="Verdana" w:cs="Arial"/>
          <w:b/>
          <w:bCs/>
          <w:color w:val="000000"/>
          <w:sz w:val="20"/>
          <w:szCs w:val="20"/>
        </w:rPr>
      </w:pPr>
    </w:p>
    <w:p w14:paraId="533CC271" w14:textId="77777777" w:rsidR="00715F30" w:rsidRPr="00584121" w:rsidRDefault="00715F30" w:rsidP="00584121">
      <w:pPr>
        <w:spacing w:before="120" w:after="120" w:line="260" w:lineRule="atLeast"/>
        <w:rPr>
          <w:rFonts w:ascii="Verdana" w:eastAsia="Times New Roman" w:hAnsi="Verdana" w:cs="Arial"/>
          <w:b/>
          <w:bCs/>
          <w:color w:val="000000"/>
          <w:sz w:val="20"/>
          <w:szCs w:val="20"/>
        </w:rPr>
      </w:pPr>
    </w:p>
    <w:p w14:paraId="5CFC401E" w14:textId="77777777" w:rsidR="00FE347D" w:rsidRPr="00584121" w:rsidRDefault="00FE347D" w:rsidP="00584121">
      <w:pPr>
        <w:spacing w:before="120" w:after="120" w:line="260" w:lineRule="atLeast"/>
        <w:rPr>
          <w:rFonts w:ascii="Verdana" w:eastAsia="Times New Roman" w:hAnsi="Verdana" w:cs="Arial"/>
          <w:b/>
          <w:bCs/>
          <w:color w:val="000000"/>
          <w:sz w:val="20"/>
          <w:szCs w:val="20"/>
        </w:rPr>
      </w:pPr>
    </w:p>
    <w:p w14:paraId="54349B49" w14:textId="77777777" w:rsidR="00681049" w:rsidRPr="00584121" w:rsidRDefault="00681049" w:rsidP="00584121">
      <w:pPr>
        <w:spacing w:before="120" w:after="120" w:line="260" w:lineRule="atLeast"/>
        <w:ind w:left="1440" w:hanging="1440"/>
        <w:jc w:val="both"/>
        <w:rPr>
          <w:rFonts w:ascii="Verdana" w:eastAsia="Times New Roman" w:hAnsi="Verdana" w:cs="Arial"/>
          <w:b/>
          <w:bCs/>
          <w:color w:val="000000"/>
          <w:sz w:val="20"/>
          <w:szCs w:val="20"/>
          <w:u w:val="single"/>
        </w:rPr>
      </w:pPr>
    </w:p>
    <w:p w14:paraId="013617F0" w14:textId="77777777" w:rsidR="003C7C88" w:rsidRPr="00584121" w:rsidRDefault="003C7C88" w:rsidP="00584121">
      <w:pPr>
        <w:spacing w:before="120" w:after="120" w:line="260" w:lineRule="atLeast"/>
        <w:rPr>
          <w:rFonts w:ascii="Verdana" w:eastAsia="Times New Roman" w:hAnsi="Verdana" w:cs="Arial"/>
          <w:b/>
          <w:bCs/>
          <w:color w:val="000000"/>
          <w:sz w:val="20"/>
          <w:szCs w:val="20"/>
          <w:u w:val="single"/>
        </w:rPr>
      </w:pPr>
      <w:r w:rsidRPr="00584121">
        <w:rPr>
          <w:rFonts w:ascii="Verdana" w:hAnsi="Verdana"/>
          <w:sz w:val="20"/>
          <w:szCs w:val="20"/>
        </w:rPr>
        <w:lastRenderedPageBreak/>
        <w:br w:type="page"/>
      </w:r>
    </w:p>
    <w:p w14:paraId="1341128E" w14:textId="77777777" w:rsidR="00FE347D" w:rsidRPr="00584121" w:rsidRDefault="00FE347D" w:rsidP="00584121">
      <w:pPr>
        <w:spacing w:before="120" w:after="120" w:line="260" w:lineRule="atLeast"/>
        <w:ind w:left="1440" w:hanging="1440"/>
        <w:jc w:val="both"/>
        <w:rPr>
          <w:rFonts w:ascii="Verdana" w:eastAsia="Times New Roman" w:hAnsi="Verdana" w:cs="Arial"/>
          <w:b/>
          <w:bCs/>
          <w:color w:val="000000"/>
          <w:sz w:val="20"/>
          <w:szCs w:val="20"/>
          <w:u w:val="single"/>
        </w:rPr>
      </w:pPr>
      <w:r w:rsidRPr="00584121">
        <w:rPr>
          <w:rFonts w:ascii="Verdana" w:hAnsi="Verdana"/>
          <w:b/>
          <w:color w:val="000000"/>
          <w:sz w:val="20"/>
          <w:szCs w:val="20"/>
          <w:u w:val="single"/>
        </w:rPr>
        <w:lastRenderedPageBreak/>
        <w:t>DITA 2</w:t>
      </w:r>
    </w:p>
    <w:p w14:paraId="42718630" w14:textId="77777777" w:rsidR="00FE347D" w:rsidRPr="00584121" w:rsidRDefault="00FE347D" w:rsidP="00584121">
      <w:pPr>
        <w:spacing w:before="120" w:after="120" w:line="260" w:lineRule="atLeast"/>
        <w:rPr>
          <w:rFonts w:ascii="Verdana" w:eastAsia="Times New Roman" w:hAnsi="Verdana" w:cs="Arial"/>
          <w:b/>
          <w:bCs/>
          <w:color w:val="000000"/>
          <w:sz w:val="20"/>
          <w:szCs w:val="20"/>
        </w:rPr>
      </w:pPr>
    </w:p>
    <w:p w14:paraId="1835B20C" w14:textId="77777777" w:rsidR="0054251C" w:rsidRPr="00584121" w:rsidRDefault="0054251C" w:rsidP="00584121">
      <w:pPr>
        <w:spacing w:before="120" w:after="120" w:line="260" w:lineRule="atLeast"/>
        <w:rPr>
          <w:rFonts w:ascii="Verdana" w:eastAsia="Times New Roman" w:hAnsi="Verdana" w:cs="Arial"/>
          <w:color w:val="000000"/>
          <w:sz w:val="20"/>
          <w:szCs w:val="20"/>
        </w:rPr>
      </w:pPr>
    </w:p>
    <w:p w14:paraId="5EFC46FB" w14:textId="77777777" w:rsidR="00107B2A" w:rsidRPr="00584121" w:rsidRDefault="00107B2A" w:rsidP="00584121">
      <w:pPr>
        <w:spacing w:before="120" w:after="120" w:line="260" w:lineRule="atLeast"/>
        <w:ind w:left="1440" w:hanging="1440"/>
        <w:jc w:val="both"/>
        <w:rPr>
          <w:rFonts w:ascii="Verdana" w:eastAsia="Times New Roman" w:hAnsi="Verdana" w:cs="Arial"/>
          <w:b/>
          <w:bCs/>
          <w:color w:val="000000"/>
          <w:sz w:val="20"/>
          <w:szCs w:val="20"/>
        </w:rPr>
      </w:pPr>
      <w:r w:rsidRPr="00584121">
        <w:rPr>
          <w:rFonts w:ascii="Verdana" w:hAnsi="Verdana"/>
          <w:b/>
          <w:color w:val="000000"/>
          <w:sz w:val="20"/>
          <w:szCs w:val="20"/>
        </w:rPr>
        <w:t>11:00</w:t>
      </w:r>
      <w:r w:rsidRPr="00584121">
        <w:rPr>
          <w:rFonts w:ascii="Verdana" w:hAnsi="Verdana"/>
          <w:b/>
          <w:color w:val="000000"/>
          <w:sz w:val="20"/>
          <w:szCs w:val="20"/>
        </w:rPr>
        <w:tab/>
        <w:t xml:space="preserve">2.1 MEKANIZMAT SIPAS KONVENTËS SË BUDAPESTIT PËR TË LEHTËSUAR BASHKËPUNIMIN NDËRKOMBËTAR </w:t>
      </w:r>
    </w:p>
    <w:p w14:paraId="0F3BF61C" w14:textId="77777777" w:rsidR="00107B2A" w:rsidRPr="00584121" w:rsidRDefault="00107B2A" w:rsidP="00584121">
      <w:pPr>
        <w:spacing w:before="120" w:after="120" w:line="260" w:lineRule="atLeast"/>
        <w:rPr>
          <w:rFonts w:ascii="Verdana" w:hAnsi="Verdana" w:cs="Arial"/>
          <w:b/>
          <w:bCs/>
          <w:sz w:val="20"/>
          <w:szCs w:val="20"/>
        </w:rPr>
      </w:pPr>
    </w:p>
    <w:p w14:paraId="0A5D4B5E" w14:textId="77777777" w:rsidR="00283AFA" w:rsidRPr="00584121" w:rsidRDefault="00107B2A" w:rsidP="00584121">
      <w:pPr>
        <w:spacing w:before="120" w:after="120" w:line="260" w:lineRule="atLeast"/>
        <w:ind w:left="1440" w:hanging="1440"/>
        <w:jc w:val="center"/>
        <w:rPr>
          <w:rFonts w:ascii="Verdana" w:hAnsi="Verdana" w:cs="Arial"/>
          <w:b/>
          <w:bCs/>
          <w:sz w:val="20"/>
          <w:szCs w:val="20"/>
        </w:rPr>
      </w:pPr>
      <w:r w:rsidRPr="00584121">
        <w:rPr>
          <w:rFonts w:ascii="Verdana" w:hAnsi="Verdana"/>
          <w:b/>
          <w:sz w:val="20"/>
          <w:szCs w:val="20"/>
        </w:rPr>
        <w:t>(Kohëzgjatja - 2 orë)</w:t>
      </w:r>
    </w:p>
    <w:p w14:paraId="38211BA8" w14:textId="77777777" w:rsidR="00107B2A" w:rsidRPr="00584121" w:rsidRDefault="00107B2A" w:rsidP="00584121">
      <w:pPr>
        <w:spacing w:before="120" w:after="120" w:line="260" w:lineRule="atLeast"/>
        <w:ind w:left="1440"/>
        <w:jc w:val="both"/>
        <w:rPr>
          <w:rFonts w:ascii="Verdana" w:eastAsia="Times New Roman" w:hAnsi="Verdana" w:cs="Arial"/>
          <w:color w:val="000000"/>
          <w:sz w:val="20"/>
          <w:szCs w:val="20"/>
        </w:rPr>
      </w:pPr>
    </w:p>
    <w:p w14:paraId="692ED2F2" w14:textId="77777777" w:rsidR="003C7C88" w:rsidRPr="00584121" w:rsidRDefault="003C7C88"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Kjo do të jetë seanca qendrore e kursit.</w:t>
      </w:r>
    </w:p>
    <w:p w14:paraId="445F82BA" w14:textId="77777777" w:rsidR="00107B2A" w:rsidRPr="00584121" w:rsidRDefault="00107B2A"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Pjesëmarrësve do t'u mësohen dispozitat materiale dhe procedurale të Konventës së Budapestit. Pjesëmarrësit do të kuptojnë dhe dinë përdorimin e duhur të kompetencave procedurale të tilla si urdhrat e ruajtjes dhe paraqitjes së të dhënave dhe se si këto mund të lehtësojnë bashkëpunimin ndërkombëtar veçanërisht në marrjen e provave nga juridiksione të tjera të jashtme. Kjo seancë do të përfshijë gjithashtu një diskutim mbi masat mbrojtëse të përfshira në Konventën e Budapestit.</w:t>
      </w:r>
    </w:p>
    <w:p w14:paraId="1F26FA3B" w14:textId="77777777" w:rsidR="00107B2A" w:rsidRPr="00584121" w:rsidRDefault="00107B2A"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Nenet e Konventës së Budapestit lidhur me bashkëpunimin ndërkombëtar do të diskutohen më thellësisht.</w:t>
      </w:r>
    </w:p>
    <w:p w14:paraId="355A690C" w14:textId="77777777" w:rsidR="00E94946" w:rsidRPr="00584121" w:rsidRDefault="00107B2A"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Neni 35 – (Rrjeti 24/7) duhet të diskutohet gjithashtu si një nga mënyrat formale të bashkëpunimit që mund të përdoret gjithashtu për ndihmë në çështjet penale dhe procesin e NJN-së.</w:t>
      </w:r>
    </w:p>
    <w:p w14:paraId="687CD35D" w14:textId="77777777" w:rsidR="00E94946" w:rsidRPr="00584121" w:rsidRDefault="00E94946"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 xml:space="preserve">Seanca mbyllet me prezantimin e Protokollit të 2-të Shtesë të Konventës së Budapestit. Mund të jetë ide e mirë që një anëtar i T-CY të regjistrojë një video të shkurtër që do të luhet këtu duke theksuar progresin e Protokollit të dytë shtesë. </w:t>
      </w:r>
    </w:p>
    <w:p w14:paraId="17C5871B" w14:textId="77777777" w:rsidR="00E94946" w:rsidRPr="00584121" w:rsidRDefault="00E94946" w:rsidP="00584121">
      <w:pPr>
        <w:spacing w:before="120" w:after="120" w:line="260" w:lineRule="atLeast"/>
        <w:ind w:left="1440"/>
        <w:jc w:val="both"/>
        <w:rPr>
          <w:rFonts w:ascii="Verdana" w:eastAsia="Times New Roman" w:hAnsi="Verdana" w:cs="Arial"/>
          <w:color w:val="000000"/>
          <w:sz w:val="20"/>
          <w:szCs w:val="20"/>
        </w:rPr>
      </w:pPr>
    </w:p>
    <w:p w14:paraId="25E431B3" w14:textId="77777777" w:rsidR="00522F58" w:rsidRPr="00584121" w:rsidRDefault="00107B2A" w:rsidP="00584121">
      <w:pPr>
        <w:spacing w:before="120" w:after="120" w:line="260" w:lineRule="atLeast"/>
        <w:jc w:val="both"/>
        <w:rPr>
          <w:rFonts w:ascii="Verdana" w:eastAsia="Times New Roman" w:hAnsi="Verdana" w:cs="Arial"/>
          <w:b/>
          <w:bCs/>
          <w:color w:val="000000"/>
          <w:sz w:val="20"/>
          <w:szCs w:val="20"/>
        </w:rPr>
      </w:pPr>
      <w:r w:rsidRPr="00584121">
        <w:rPr>
          <w:rFonts w:ascii="Verdana" w:hAnsi="Verdana"/>
          <w:b/>
          <w:color w:val="000000"/>
          <w:sz w:val="20"/>
          <w:szCs w:val="20"/>
        </w:rPr>
        <w:t>13:00</w:t>
      </w:r>
      <w:r w:rsidRPr="00584121">
        <w:rPr>
          <w:rFonts w:ascii="Verdana" w:hAnsi="Verdana"/>
          <w:b/>
          <w:color w:val="000000"/>
          <w:sz w:val="20"/>
          <w:szCs w:val="20"/>
        </w:rPr>
        <w:tab/>
      </w:r>
      <w:r w:rsidRPr="00584121">
        <w:rPr>
          <w:rFonts w:ascii="Verdana" w:hAnsi="Verdana"/>
          <w:b/>
          <w:color w:val="000000"/>
          <w:sz w:val="20"/>
          <w:szCs w:val="20"/>
        </w:rPr>
        <w:tab/>
        <w:t xml:space="preserve">PUSHIMI I DREKËS </w:t>
      </w:r>
    </w:p>
    <w:p w14:paraId="3E536B8E" w14:textId="77777777" w:rsidR="00E94946" w:rsidRPr="00584121" w:rsidRDefault="00E94946" w:rsidP="00584121">
      <w:pPr>
        <w:spacing w:before="120" w:after="120" w:line="260" w:lineRule="atLeast"/>
        <w:ind w:left="360"/>
        <w:jc w:val="center"/>
        <w:rPr>
          <w:rFonts w:ascii="Verdana" w:hAnsi="Verdana" w:cs="Arial"/>
          <w:sz w:val="20"/>
          <w:szCs w:val="20"/>
        </w:rPr>
      </w:pPr>
    </w:p>
    <w:p w14:paraId="21520406" w14:textId="77777777" w:rsidR="00000CBF" w:rsidRPr="00584121" w:rsidRDefault="00107B2A" w:rsidP="00584121">
      <w:pPr>
        <w:spacing w:before="120" w:after="120" w:line="260" w:lineRule="atLeast"/>
        <w:ind w:left="1440" w:hanging="1440"/>
        <w:jc w:val="both"/>
        <w:rPr>
          <w:rFonts w:ascii="Verdana" w:eastAsia="Times New Roman" w:hAnsi="Verdana" w:cs="Arial"/>
          <w:b/>
          <w:bCs/>
          <w:color w:val="000000"/>
          <w:sz w:val="20"/>
          <w:szCs w:val="20"/>
        </w:rPr>
      </w:pPr>
      <w:r w:rsidRPr="00584121">
        <w:rPr>
          <w:rFonts w:ascii="Verdana" w:hAnsi="Verdana"/>
          <w:b/>
          <w:color w:val="000000"/>
          <w:sz w:val="20"/>
          <w:szCs w:val="20"/>
        </w:rPr>
        <w:t>15:00</w:t>
      </w:r>
      <w:r w:rsidRPr="00584121">
        <w:rPr>
          <w:rFonts w:ascii="Verdana" w:hAnsi="Verdana"/>
          <w:b/>
          <w:color w:val="000000"/>
          <w:sz w:val="20"/>
          <w:szCs w:val="20"/>
        </w:rPr>
        <w:tab/>
        <w:t>2.2 ZBATIMI I MARRJES SË PROVAVE DIGJITALE PËRMES MEKANIZMAVE TË BASHKËPUNIMIT NDËRKOMBËTAR- RAST STUDIMI</w:t>
      </w:r>
    </w:p>
    <w:p w14:paraId="6271210F" w14:textId="77777777" w:rsidR="00522F58" w:rsidRPr="00584121" w:rsidRDefault="00522F58" w:rsidP="00584121">
      <w:pPr>
        <w:spacing w:before="120" w:after="120" w:line="260" w:lineRule="atLeast"/>
        <w:ind w:left="1440" w:hanging="1440"/>
        <w:jc w:val="both"/>
        <w:rPr>
          <w:rFonts w:ascii="Verdana" w:eastAsia="Times New Roman" w:hAnsi="Verdana" w:cs="Arial"/>
          <w:b/>
          <w:bCs/>
          <w:color w:val="000000"/>
          <w:sz w:val="20"/>
          <w:szCs w:val="20"/>
        </w:rPr>
      </w:pPr>
    </w:p>
    <w:p w14:paraId="290E3636" w14:textId="77777777" w:rsidR="00522F58" w:rsidRPr="00584121" w:rsidRDefault="00522F58" w:rsidP="00584121">
      <w:pPr>
        <w:spacing w:before="120" w:after="120" w:line="260" w:lineRule="atLeast"/>
        <w:ind w:left="1440" w:hanging="1440"/>
        <w:jc w:val="center"/>
        <w:rPr>
          <w:rFonts w:ascii="Verdana" w:eastAsia="Times New Roman" w:hAnsi="Verdana" w:cs="Arial"/>
          <w:b/>
          <w:bCs/>
          <w:color w:val="000000"/>
          <w:sz w:val="20"/>
          <w:szCs w:val="20"/>
        </w:rPr>
      </w:pPr>
      <w:r w:rsidRPr="00584121">
        <w:rPr>
          <w:rFonts w:ascii="Verdana" w:hAnsi="Verdana"/>
          <w:b/>
          <w:sz w:val="20"/>
          <w:szCs w:val="20"/>
        </w:rPr>
        <w:t>(Kohëzgjatja - 1 orë)</w:t>
      </w:r>
    </w:p>
    <w:p w14:paraId="21426F77" w14:textId="77777777" w:rsidR="00000CBF" w:rsidRPr="00584121" w:rsidRDefault="00000CBF" w:rsidP="00584121">
      <w:pPr>
        <w:spacing w:before="120" w:after="120" w:line="260" w:lineRule="atLeast"/>
        <w:jc w:val="both"/>
        <w:rPr>
          <w:rFonts w:ascii="Verdana" w:eastAsia="Times New Roman" w:hAnsi="Verdana" w:cs="Arial"/>
          <w:b/>
          <w:bCs/>
          <w:color w:val="000000"/>
          <w:sz w:val="20"/>
          <w:szCs w:val="20"/>
        </w:rPr>
      </w:pPr>
    </w:p>
    <w:p w14:paraId="0CBAE467" w14:textId="77777777" w:rsidR="00107B2A" w:rsidRPr="00584121" w:rsidRDefault="00000CBF"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 xml:space="preserve">Qëllimi në këtë seancë është të paraqesë procesin e plotë hap pas hapi se si merren provat digjitale përmes mekanizmave të bashkëpunimit ndërkombëtar.  Kjo bëhet më mirë nga një studim rasti që do të fillojë me kryerjen e një krimi në vendin A me autorin në vendin B dhe provat në juridiksione të ndryshme. </w:t>
      </w:r>
    </w:p>
    <w:p w14:paraId="78D8F16C" w14:textId="77777777" w:rsidR="00000CBF" w:rsidRPr="00584121" w:rsidRDefault="0020584C"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 xml:space="preserve">Studimi i rastit do të diskutojë llojet e të dhënave, se si ato grumbullohen / merren përmes mekanizmave të ndryshëm të bashkëpunimit ndërkombëtar, përfshirë metodat joformale.  Si merren policia, prokurorët dhe të tjerët me të dhënat.  Kjo seancë do t'u mundësojë prokurorëve, gjyqtarëve dhe magjistratëve që të jenë në gjendje të vlerësojnë saktë të </w:t>
      </w:r>
      <w:r w:rsidRPr="00584121">
        <w:rPr>
          <w:rFonts w:ascii="Verdana" w:hAnsi="Verdana"/>
          <w:color w:val="000000"/>
          <w:sz w:val="20"/>
          <w:szCs w:val="20"/>
        </w:rPr>
        <w:lastRenderedPageBreak/>
        <w:t>dhënat e marra të cilat do të paraqiten në seancën tjetër si prova në gjykatë.</w:t>
      </w:r>
    </w:p>
    <w:p w14:paraId="35B2AA4E" w14:textId="77777777" w:rsidR="00D93763" w:rsidRPr="00584121" w:rsidRDefault="00D93763"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 xml:space="preserve">Në këtë seancë, studimi i rastit do të mundësojë një diskutim të të dhënave në fjalë dhe nëse të dhënat mund të përdoren nga oficeri i policisë në hetimin e tij/saj, dhe për pranueshmërinë ose ndryshe të provave kur vendosen para gjykatës nga prokurori. Përfshini në diskutim çdo praktikë gjyqësore përkatëse të vendit ose rajonit në fjalë.  </w:t>
      </w:r>
    </w:p>
    <w:p w14:paraId="223C45BC" w14:textId="77777777" w:rsidR="004E2C9F" w:rsidRPr="00584121" w:rsidRDefault="004E2C9F" w:rsidP="00584121">
      <w:pPr>
        <w:spacing w:before="120" w:after="120" w:line="260" w:lineRule="atLeast"/>
        <w:jc w:val="both"/>
        <w:rPr>
          <w:rFonts w:ascii="Verdana" w:eastAsia="Times New Roman" w:hAnsi="Verdana" w:cs="Arial"/>
          <w:b/>
          <w:bCs/>
          <w:color w:val="000000"/>
          <w:sz w:val="20"/>
          <w:szCs w:val="20"/>
        </w:rPr>
      </w:pPr>
    </w:p>
    <w:p w14:paraId="7D4BF723" w14:textId="77777777" w:rsidR="003C7C88" w:rsidRPr="00584121" w:rsidRDefault="003C7C88" w:rsidP="00584121">
      <w:pPr>
        <w:spacing w:before="120" w:after="120" w:line="260" w:lineRule="atLeast"/>
        <w:jc w:val="both"/>
        <w:rPr>
          <w:rFonts w:ascii="Verdana" w:eastAsia="Times New Roman" w:hAnsi="Verdana" w:cs="Arial"/>
          <w:b/>
          <w:bCs/>
          <w:color w:val="000000"/>
          <w:sz w:val="20"/>
          <w:szCs w:val="20"/>
        </w:rPr>
      </w:pPr>
      <w:r w:rsidRPr="00584121">
        <w:rPr>
          <w:rFonts w:ascii="Verdana" w:hAnsi="Verdana"/>
          <w:b/>
          <w:color w:val="000000"/>
          <w:sz w:val="20"/>
          <w:szCs w:val="20"/>
        </w:rPr>
        <w:t>16:00</w:t>
      </w:r>
      <w:r w:rsidRPr="00584121">
        <w:rPr>
          <w:rFonts w:ascii="Verdana" w:hAnsi="Verdana"/>
          <w:b/>
          <w:color w:val="000000"/>
          <w:sz w:val="20"/>
          <w:szCs w:val="20"/>
        </w:rPr>
        <w:tab/>
      </w:r>
      <w:r w:rsidRPr="00584121">
        <w:rPr>
          <w:rFonts w:ascii="Verdana" w:hAnsi="Verdana"/>
          <w:b/>
          <w:color w:val="000000"/>
          <w:sz w:val="20"/>
          <w:szCs w:val="20"/>
        </w:rPr>
        <w:tab/>
        <w:t xml:space="preserve">2.3 SFIDAT E HASURA </w:t>
      </w:r>
    </w:p>
    <w:p w14:paraId="6655029B" w14:textId="77777777" w:rsidR="003C7C88" w:rsidRPr="00584121" w:rsidRDefault="003C7C88" w:rsidP="00584121">
      <w:pPr>
        <w:spacing w:before="120" w:after="120" w:line="260" w:lineRule="atLeast"/>
        <w:jc w:val="both"/>
        <w:rPr>
          <w:rFonts w:ascii="Verdana" w:eastAsia="Times New Roman" w:hAnsi="Verdana" w:cs="Arial"/>
          <w:b/>
          <w:bCs/>
          <w:color w:val="000000"/>
          <w:sz w:val="20"/>
          <w:szCs w:val="20"/>
        </w:rPr>
      </w:pPr>
    </w:p>
    <w:p w14:paraId="6651EF1D" w14:textId="77777777" w:rsidR="003C7C88" w:rsidRPr="00584121" w:rsidRDefault="003C7C88" w:rsidP="00584121">
      <w:pPr>
        <w:spacing w:before="120" w:after="120" w:line="260" w:lineRule="atLeast"/>
        <w:ind w:left="1440" w:hanging="1440"/>
        <w:jc w:val="center"/>
        <w:rPr>
          <w:rFonts w:ascii="Verdana" w:eastAsia="Times New Roman" w:hAnsi="Verdana" w:cs="Arial"/>
          <w:b/>
          <w:bCs/>
          <w:color w:val="000000"/>
          <w:sz w:val="20"/>
          <w:szCs w:val="20"/>
        </w:rPr>
      </w:pPr>
      <w:r w:rsidRPr="00584121">
        <w:rPr>
          <w:rFonts w:ascii="Verdana" w:hAnsi="Verdana"/>
          <w:b/>
          <w:sz w:val="20"/>
          <w:szCs w:val="20"/>
        </w:rPr>
        <w:t>(Kohëzgjatja – 30 minuta)</w:t>
      </w:r>
    </w:p>
    <w:p w14:paraId="704F2092" w14:textId="77777777" w:rsidR="003C7C88" w:rsidRPr="00584121" w:rsidRDefault="003C7C88" w:rsidP="00584121">
      <w:pPr>
        <w:spacing w:before="120" w:after="120" w:line="260" w:lineRule="atLeast"/>
        <w:jc w:val="both"/>
        <w:rPr>
          <w:rFonts w:ascii="Verdana" w:eastAsia="Times New Roman" w:hAnsi="Verdana" w:cs="Arial"/>
          <w:b/>
          <w:bCs/>
          <w:color w:val="000000"/>
          <w:sz w:val="20"/>
          <w:szCs w:val="20"/>
        </w:rPr>
      </w:pPr>
    </w:p>
    <w:p w14:paraId="26A1769A" w14:textId="77777777" w:rsidR="003C7C88" w:rsidRPr="00584121" w:rsidRDefault="003C7C88" w:rsidP="00584121">
      <w:pPr>
        <w:spacing w:before="120" w:after="120" w:line="260" w:lineRule="atLeast"/>
        <w:ind w:left="1440"/>
        <w:jc w:val="both"/>
        <w:rPr>
          <w:rFonts w:ascii="Verdana" w:eastAsia="Times New Roman" w:hAnsi="Verdana" w:cs="Arial"/>
          <w:color w:val="000000"/>
          <w:sz w:val="20"/>
          <w:szCs w:val="20"/>
        </w:rPr>
      </w:pPr>
      <w:r w:rsidRPr="00584121">
        <w:rPr>
          <w:rFonts w:ascii="Verdana" w:hAnsi="Verdana"/>
          <w:color w:val="000000"/>
          <w:sz w:val="20"/>
          <w:szCs w:val="20"/>
        </w:rPr>
        <w:t xml:space="preserve">Kjo seancë duhet të diskutojë sfidat e ngutshme me të cilat përballen juridiksionet në kërkimin e bashkëpunimit nga të tjerët. Sfida të tilla si sisteme dhe ligje të ndryshme mbizotëruese. Duhet të bëhet një diskutim i shkurtër për të shpjeguar sistemet e ndryshme ligjore. </w:t>
      </w:r>
    </w:p>
    <w:p w14:paraId="1B4FCBA3" w14:textId="77777777" w:rsidR="003C7C88" w:rsidRPr="00584121" w:rsidRDefault="003C7C88" w:rsidP="00584121">
      <w:pPr>
        <w:widowControl w:val="0"/>
        <w:spacing w:before="120" w:after="120" w:line="260" w:lineRule="atLeast"/>
        <w:ind w:left="720" w:firstLine="720"/>
        <w:jc w:val="both"/>
        <w:rPr>
          <w:rFonts w:ascii="Verdana" w:hAnsi="Verdana" w:cs="Arial"/>
          <w:sz w:val="20"/>
          <w:szCs w:val="20"/>
        </w:rPr>
      </w:pPr>
      <w:r w:rsidRPr="00584121">
        <w:rPr>
          <w:rFonts w:ascii="Verdana" w:hAnsi="Verdana"/>
          <w:sz w:val="20"/>
          <w:szCs w:val="20"/>
        </w:rPr>
        <w:t xml:space="preserve">Kjo përfshin: </w:t>
      </w:r>
    </w:p>
    <w:p w14:paraId="5F43EFF3" w14:textId="77777777" w:rsidR="003C7C88" w:rsidRPr="00584121" w:rsidRDefault="003C7C88"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color w:val="000000"/>
          <w:sz w:val="20"/>
          <w:szCs w:val="20"/>
        </w:rPr>
        <w:t>Ligji zakonor</w:t>
      </w:r>
    </w:p>
    <w:p w14:paraId="4C591EE9" w14:textId="77777777" w:rsidR="003C7C88" w:rsidRPr="00584121" w:rsidRDefault="003C7C88"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color w:val="000000"/>
          <w:sz w:val="20"/>
          <w:szCs w:val="20"/>
        </w:rPr>
        <w:t xml:space="preserve">Ligji civil dhe </w:t>
      </w:r>
    </w:p>
    <w:p w14:paraId="12039E20" w14:textId="77777777" w:rsidR="003C7C88" w:rsidRPr="00584121" w:rsidRDefault="003C7C88"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color w:val="000000"/>
          <w:sz w:val="20"/>
          <w:szCs w:val="20"/>
        </w:rPr>
        <w:t xml:space="preserve">Sistemet hibride </w:t>
      </w:r>
    </w:p>
    <w:p w14:paraId="2FD5DE0F" w14:textId="77777777" w:rsidR="003C7C88" w:rsidRPr="00584121" w:rsidRDefault="003C7C88" w:rsidP="00584121">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584121">
        <w:rPr>
          <w:rFonts w:ascii="Verdana" w:hAnsi="Verdana"/>
          <w:color w:val="000000"/>
          <w:sz w:val="20"/>
          <w:szCs w:val="20"/>
        </w:rPr>
        <w:t>Ligji islamik</w:t>
      </w:r>
    </w:p>
    <w:p w14:paraId="3AB4B446" w14:textId="77777777" w:rsidR="003C7C88" w:rsidRPr="00584121" w:rsidRDefault="003C7C88" w:rsidP="00584121">
      <w:pPr>
        <w:pStyle w:val="ListParagraph"/>
        <w:spacing w:before="120" w:after="120" w:line="260" w:lineRule="atLeast"/>
        <w:ind w:left="2160"/>
        <w:contextualSpacing w:val="0"/>
        <w:jc w:val="both"/>
        <w:rPr>
          <w:rFonts w:ascii="Verdana" w:eastAsia="Times New Roman" w:hAnsi="Verdana" w:cs="Arial"/>
          <w:b/>
          <w:bCs/>
          <w:color w:val="000000"/>
          <w:sz w:val="20"/>
          <w:szCs w:val="20"/>
        </w:rPr>
      </w:pPr>
    </w:p>
    <w:p w14:paraId="4174BE91" w14:textId="77777777" w:rsidR="003C7C88" w:rsidRPr="00584121" w:rsidRDefault="003C7C88" w:rsidP="00584121">
      <w:pPr>
        <w:spacing w:before="120" w:after="120" w:line="260" w:lineRule="atLeast"/>
        <w:ind w:left="1440"/>
        <w:jc w:val="both"/>
        <w:rPr>
          <w:rFonts w:ascii="Verdana" w:eastAsia="Times New Roman" w:hAnsi="Verdana" w:cs="Arial"/>
          <w:b/>
          <w:bCs/>
          <w:color w:val="000000"/>
          <w:sz w:val="20"/>
          <w:szCs w:val="20"/>
        </w:rPr>
      </w:pPr>
      <w:r w:rsidRPr="00584121">
        <w:rPr>
          <w:rFonts w:ascii="Verdana" w:hAnsi="Verdana"/>
          <w:color w:val="000000"/>
          <w:sz w:val="20"/>
          <w:szCs w:val="20"/>
        </w:rPr>
        <w:t xml:space="preserve">Duhet të shpjegohet se edhe në mesin e vendeve që mund ta quajnë veten juridiksione të së drejtës zakonore (ose të së drejtës civile) ende mund të ketë ndryshime thelbësore në sistemet e tyre ligjore. Sipas sistemeve ligjore të mësipërme, sfida tjetër është se ka jo vetëm kompetenca dhe funksione të ndryshme (për policinë dhe prokurorët) por edhe kode të ndryshme të procedurës në lidhje me kontrollin dhe sekuestrimin. </w:t>
      </w:r>
    </w:p>
    <w:p w14:paraId="36BF920C" w14:textId="77777777" w:rsidR="003C7C88" w:rsidRPr="00584121" w:rsidRDefault="003C7C88" w:rsidP="00584121">
      <w:pPr>
        <w:spacing w:before="120" w:after="120" w:line="260" w:lineRule="atLeast"/>
        <w:jc w:val="both"/>
        <w:rPr>
          <w:rFonts w:ascii="Verdana" w:eastAsia="Times New Roman" w:hAnsi="Verdana" w:cs="Arial"/>
          <w:color w:val="000000"/>
          <w:sz w:val="20"/>
          <w:szCs w:val="20"/>
        </w:rPr>
      </w:pPr>
    </w:p>
    <w:p w14:paraId="6E52BA3C" w14:textId="77777777" w:rsidR="003C7C88" w:rsidRPr="00584121" w:rsidRDefault="003C7C88" w:rsidP="00584121">
      <w:pPr>
        <w:spacing w:before="120" w:after="120" w:line="260" w:lineRule="atLeast"/>
        <w:ind w:left="1440"/>
        <w:jc w:val="both"/>
        <w:rPr>
          <w:rFonts w:ascii="Verdana" w:eastAsia="Times New Roman" w:hAnsi="Verdana" w:cs="Arial"/>
          <w:b/>
          <w:bCs/>
          <w:color w:val="000000"/>
          <w:sz w:val="20"/>
          <w:szCs w:val="20"/>
        </w:rPr>
      </w:pPr>
      <w:r w:rsidRPr="00584121">
        <w:rPr>
          <w:rFonts w:ascii="Verdana" w:hAnsi="Verdana"/>
          <w:color w:val="000000"/>
          <w:sz w:val="20"/>
          <w:szCs w:val="20"/>
        </w:rPr>
        <w:t xml:space="preserve">Sfida të tjera për t'u diskutuar përfshijnë kriminalitetin e dyfishtë. </w:t>
      </w:r>
    </w:p>
    <w:p w14:paraId="2EBEF944" w14:textId="77777777" w:rsidR="003C7C88" w:rsidRPr="00584121" w:rsidRDefault="003C7C88" w:rsidP="00584121">
      <w:pPr>
        <w:spacing w:before="120" w:after="120" w:line="260" w:lineRule="atLeast"/>
        <w:jc w:val="both"/>
        <w:rPr>
          <w:rFonts w:ascii="Verdana" w:eastAsia="Times New Roman" w:hAnsi="Verdana" w:cs="Arial"/>
          <w:b/>
          <w:bCs/>
          <w:color w:val="000000"/>
          <w:sz w:val="20"/>
          <w:szCs w:val="20"/>
        </w:rPr>
      </w:pPr>
    </w:p>
    <w:p w14:paraId="6F6D7FD7" w14:textId="77777777" w:rsidR="003C7C88" w:rsidRPr="00584121" w:rsidRDefault="003C7C88" w:rsidP="00584121">
      <w:pPr>
        <w:spacing w:before="120" w:after="120" w:line="260" w:lineRule="atLeast"/>
        <w:jc w:val="both"/>
        <w:rPr>
          <w:rFonts w:ascii="Verdana" w:eastAsia="Times New Roman" w:hAnsi="Verdana" w:cs="Arial"/>
          <w:b/>
          <w:bCs/>
          <w:color w:val="000000"/>
          <w:sz w:val="20"/>
          <w:szCs w:val="20"/>
        </w:rPr>
      </w:pPr>
      <w:r w:rsidRPr="00584121">
        <w:rPr>
          <w:rFonts w:ascii="Verdana" w:hAnsi="Verdana"/>
          <w:b/>
          <w:color w:val="000000"/>
          <w:sz w:val="20"/>
          <w:szCs w:val="20"/>
        </w:rPr>
        <w:t>16:30</w:t>
      </w:r>
      <w:r w:rsidRPr="00584121">
        <w:rPr>
          <w:rFonts w:ascii="Verdana" w:hAnsi="Verdana"/>
          <w:b/>
          <w:color w:val="000000"/>
          <w:sz w:val="20"/>
          <w:szCs w:val="20"/>
        </w:rPr>
        <w:tab/>
      </w:r>
      <w:r w:rsidRPr="00584121">
        <w:rPr>
          <w:rFonts w:ascii="Verdana" w:hAnsi="Verdana"/>
          <w:b/>
          <w:color w:val="000000"/>
          <w:sz w:val="20"/>
          <w:szCs w:val="20"/>
        </w:rPr>
        <w:tab/>
        <w:t>2.4 PARTNERITETI / BASHKPUNIMI PRIVAT - PUBLIK</w:t>
      </w:r>
    </w:p>
    <w:p w14:paraId="56CE48A6" w14:textId="77777777" w:rsidR="003C7C88" w:rsidRPr="00584121" w:rsidRDefault="003C7C88" w:rsidP="00584121">
      <w:pPr>
        <w:spacing w:before="120" w:after="120" w:line="260" w:lineRule="atLeast"/>
        <w:jc w:val="both"/>
        <w:rPr>
          <w:rFonts w:ascii="Verdana" w:eastAsia="Times New Roman" w:hAnsi="Verdana" w:cs="Arial"/>
          <w:b/>
          <w:bCs/>
          <w:color w:val="000000"/>
          <w:sz w:val="20"/>
          <w:szCs w:val="20"/>
        </w:rPr>
      </w:pPr>
    </w:p>
    <w:p w14:paraId="42C5F7B9" w14:textId="77777777" w:rsidR="003C7C88" w:rsidRPr="00584121" w:rsidRDefault="003C7C88" w:rsidP="00584121">
      <w:pPr>
        <w:spacing w:before="120" w:after="120" w:line="260" w:lineRule="atLeast"/>
        <w:ind w:left="1440" w:hanging="1440"/>
        <w:jc w:val="center"/>
        <w:rPr>
          <w:rFonts w:ascii="Verdana" w:hAnsi="Verdana" w:cs="Arial"/>
          <w:b/>
          <w:bCs/>
          <w:sz w:val="20"/>
          <w:szCs w:val="20"/>
        </w:rPr>
      </w:pPr>
      <w:r w:rsidRPr="00584121">
        <w:rPr>
          <w:rFonts w:ascii="Verdana" w:hAnsi="Verdana"/>
          <w:b/>
          <w:sz w:val="20"/>
          <w:szCs w:val="20"/>
        </w:rPr>
        <w:t>(Kohëzgjatja – 30 minuta)</w:t>
      </w:r>
    </w:p>
    <w:p w14:paraId="3FBD51DE" w14:textId="77777777" w:rsidR="003C7C88" w:rsidRPr="00584121" w:rsidRDefault="003C7C88" w:rsidP="00584121">
      <w:pPr>
        <w:spacing w:before="120" w:after="120" w:line="260" w:lineRule="atLeast"/>
        <w:ind w:left="1440" w:hanging="1440"/>
        <w:jc w:val="center"/>
        <w:rPr>
          <w:rFonts w:ascii="Verdana" w:hAnsi="Verdana" w:cs="Arial"/>
          <w:b/>
          <w:bCs/>
          <w:sz w:val="20"/>
          <w:szCs w:val="20"/>
          <w:lang w:val="de-DE"/>
        </w:rPr>
      </w:pPr>
    </w:p>
    <w:p w14:paraId="5CFA8D6F" w14:textId="77777777" w:rsidR="003C7C88" w:rsidRPr="00584121" w:rsidRDefault="003C7C88" w:rsidP="00584121">
      <w:pPr>
        <w:spacing w:before="120" w:after="120" w:line="260" w:lineRule="atLeast"/>
        <w:ind w:left="1440"/>
        <w:jc w:val="both"/>
        <w:rPr>
          <w:rFonts w:ascii="Verdana" w:eastAsia="Times New Roman" w:hAnsi="Verdana" w:cs="Arial"/>
          <w:b/>
          <w:bCs/>
          <w:color w:val="000000"/>
          <w:sz w:val="20"/>
          <w:szCs w:val="20"/>
        </w:rPr>
      </w:pPr>
      <w:r w:rsidRPr="00584121">
        <w:rPr>
          <w:rFonts w:ascii="Verdana" w:hAnsi="Verdana"/>
          <w:color w:val="000000"/>
          <w:sz w:val="20"/>
          <w:szCs w:val="20"/>
        </w:rPr>
        <w:t xml:space="preserve">Kjo seancë synon të tregojë rëndësinë e bashkëpunimit me sektorin privat veçanërisht në marrjen e provave digjitale. </w:t>
      </w:r>
      <w:r w:rsidRPr="00584121">
        <w:rPr>
          <w:rFonts w:ascii="Verdana" w:hAnsi="Verdana"/>
          <w:sz w:val="20"/>
          <w:szCs w:val="20"/>
        </w:rPr>
        <w:t xml:space="preserve">Provat e nevojshme nga policia për të zgjidhur një krim kibernetik shpesh mbahen nga industria private jashtë juridiksionit në fjalë. Në disa hetime të krimit kibernetik, bashkëpunimi ndërkufitar mund të jetë më i lehtë për industrinë sesa zbatimi i ligjit kombëtar.  Industria private shpesh është e interesuar të punojë me zbatimin e ligjit pasi ajo shpesh është viktimë e krimeve të </w:t>
      </w:r>
      <w:r w:rsidRPr="00584121">
        <w:rPr>
          <w:rFonts w:ascii="Verdana" w:hAnsi="Verdana"/>
          <w:sz w:val="20"/>
          <w:szCs w:val="20"/>
        </w:rPr>
        <w:lastRenderedPageBreak/>
        <w:t>tilla. Prandaj, partneritetet janë thelbësore për të bërë funksionale hetimet ndërkufitare.</w:t>
      </w:r>
      <w:r w:rsidRPr="00584121">
        <w:rPr>
          <w:rFonts w:ascii="Verdana" w:hAnsi="Verdana"/>
          <w:b/>
          <w:color w:val="000000"/>
          <w:sz w:val="20"/>
          <w:szCs w:val="20"/>
        </w:rPr>
        <w:tab/>
      </w:r>
    </w:p>
    <w:p w14:paraId="1310C8B9" w14:textId="77777777" w:rsidR="003C7C88" w:rsidRPr="00584121" w:rsidRDefault="003C7C88" w:rsidP="00584121">
      <w:pPr>
        <w:spacing w:before="120" w:after="120" w:line="260" w:lineRule="atLeast"/>
        <w:ind w:left="720" w:firstLine="720"/>
        <w:jc w:val="both"/>
        <w:rPr>
          <w:rFonts w:ascii="Verdana" w:eastAsia="Times New Roman" w:hAnsi="Verdana" w:cs="Arial"/>
          <w:color w:val="000000"/>
          <w:sz w:val="20"/>
          <w:szCs w:val="20"/>
        </w:rPr>
      </w:pPr>
      <w:r w:rsidRPr="00584121">
        <w:rPr>
          <w:rFonts w:ascii="Verdana" w:hAnsi="Verdana"/>
          <w:color w:val="000000"/>
          <w:sz w:val="20"/>
          <w:szCs w:val="20"/>
        </w:rPr>
        <w:t>Theksi duhet të vihet në aspektet praktike të bashkëpunimit:</w:t>
      </w:r>
    </w:p>
    <w:p w14:paraId="05F11C2E" w14:textId="77777777" w:rsidR="003C7C88" w:rsidRPr="00584121" w:rsidRDefault="003C7C88" w:rsidP="00584121">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584121">
        <w:rPr>
          <w:rFonts w:ascii="Verdana" w:hAnsi="Verdana"/>
          <w:color w:val="000000"/>
          <w:sz w:val="20"/>
          <w:szCs w:val="20"/>
        </w:rPr>
        <w:t xml:space="preserve">Bashkëpunimi me industrinë </w:t>
      </w:r>
    </w:p>
    <w:p w14:paraId="0DD2C251" w14:textId="77777777" w:rsidR="003C7C88" w:rsidRPr="00584121" w:rsidRDefault="003C7C88" w:rsidP="00584121">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584121">
        <w:rPr>
          <w:rFonts w:ascii="Verdana" w:hAnsi="Verdana"/>
          <w:color w:val="000000"/>
          <w:sz w:val="20"/>
          <w:szCs w:val="20"/>
        </w:rPr>
        <w:t xml:space="preserve">Kompanitë e mediave sociale si Facebook etj. </w:t>
      </w:r>
    </w:p>
    <w:p w14:paraId="69755A57" w14:textId="77777777" w:rsidR="003C7C88" w:rsidRPr="00584121" w:rsidRDefault="003C7C88" w:rsidP="00584121">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584121">
        <w:rPr>
          <w:rFonts w:ascii="Verdana" w:hAnsi="Verdana"/>
          <w:color w:val="000000"/>
          <w:sz w:val="20"/>
          <w:szCs w:val="20"/>
        </w:rPr>
        <w:t>Ofruesit e Shërbimeve të Komunikimit (CSP) dhe Ofruesit e Shërbimeve të Internetit</w:t>
      </w:r>
    </w:p>
    <w:p w14:paraId="5617AF4B" w14:textId="77777777" w:rsidR="003C7C88" w:rsidRPr="00584121" w:rsidRDefault="003C7C88" w:rsidP="00584121">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584121">
        <w:rPr>
          <w:rFonts w:ascii="Verdana" w:hAnsi="Verdana"/>
          <w:color w:val="000000"/>
          <w:sz w:val="20"/>
          <w:szCs w:val="20"/>
        </w:rPr>
        <w:t xml:space="preserve">Atasheu Ligjor i Departamentit të Drejtësisë </w:t>
      </w:r>
    </w:p>
    <w:p w14:paraId="65ACBB77" w14:textId="77777777" w:rsidR="0076024E" w:rsidRPr="00584121" w:rsidRDefault="0076024E" w:rsidP="00584121">
      <w:pPr>
        <w:spacing w:before="120" w:after="120" w:line="260" w:lineRule="atLeast"/>
        <w:jc w:val="both"/>
        <w:rPr>
          <w:rFonts w:ascii="Verdana" w:eastAsia="Times New Roman" w:hAnsi="Verdana" w:cs="Arial"/>
          <w:b/>
          <w:bCs/>
          <w:color w:val="000000"/>
          <w:sz w:val="20"/>
          <w:szCs w:val="20"/>
        </w:rPr>
      </w:pPr>
    </w:p>
    <w:p w14:paraId="2EA0C1A9" w14:textId="77777777" w:rsidR="003C7C88" w:rsidRPr="00584121" w:rsidRDefault="00522F58" w:rsidP="00584121">
      <w:pPr>
        <w:spacing w:before="120" w:after="120" w:line="260" w:lineRule="atLeast"/>
        <w:jc w:val="both"/>
        <w:rPr>
          <w:rFonts w:ascii="Verdana" w:eastAsia="Times New Roman" w:hAnsi="Verdana" w:cs="Arial"/>
          <w:b/>
          <w:bCs/>
          <w:color w:val="000000"/>
          <w:sz w:val="20"/>
          <w:szCs w:val="20"/>
          <w:u w:val="single"/>
        </w:rPr>
      </w:pPr>
      <w:r w:rsidRPr="00584121">
        <w:rPr>
          <w:rFonts w:ascii="Verdana" w:hAnsi="Verdana"/>
          <w:b/>
          <w:color w:val="000000"/>
          <w:sz w:val="20"/>
          <w:szCs w:val="20"/>
        </w:rPr>
        <w:t>16:30</w:t>
      </w:r>
      <w:r w:rsidRPr="00584121">
        <w:rPr>
          <w:rFonts w:ascii="Verdana" w:hAnsi="Verdana"/>
          <w:b/>
          <w:color w:val="000000"/>
          <w:sz w:val="20"/>
          <w:szCs w:val="20"/>
        </w:rPr>
        <w:tab/>
      </w:r>
      <w:r w:rsidRPr="00584121">
        <w:rPr>
          <w:rFonts w:ascii="Verdana" w:hAnsi="Verdana"/>
          <w:b/>
          <w:color w:val="000000"/>
          <w:sz w:val="20"/>
          <w:szCs w:val="20"/>
        </w:rPr>
        <w:tab/>
        <w:t>FUNDI I DITËS 2</w:t>
      </w:r>
    </w:p>
    <w:p w14:paraId="68324CC7" w14:textId="77777777" w:rsidR="003C7C88" w:rsidRPr="00584121" w:rsidRDefault="003C7C88" w:rsidP="00584121">
      <w:pPr>
        <w:spacing w:before="120" w:after="120" w:line="260" w:lineRule="atLeast"/>
        <w:rPr>
          <w:rFonts w:ascii="Verdana" w:eastAsia="Times New Roman" w:hAnsi="Verdana" w:cs="Arial"/>
          <w:b/>
          <w:bCs/>
          <w:color w:val="000000"/>
          <w:sz w:val="20"/>
          <w:szCs w:val="20"/>
          <w:u w:val="single"/>
        </w:rPr>
      </w:pPr>
      <w:r w:rsidRPr="00584121">
        <w:rPr>
          <w:rFonts w:ascii="Verdana" w:hAnsi="Verdana"/>
          <w:sz w:val="20"/>
          <w:szCs w:val="20"/>
        </w:rPr>
        <w:br w:type="page"/>
      </w:r>
    </w:p>
    <w:p w14:paraId="6CB86D12" w14:textId="77777777" w:rsidR="00522F58" w:rsidRPr="00584121" w:rsidRDefault="00522F58" w:rsidP="00584121">
      <w:pPr>
        <w:spacing w:before="120" w:after="120" w:line="260" w:lineRule="atLeast"/>
        <w:jc w:val="both"/>
        <w:rPr>
          <w:rFonts w:ascii="Verdana" w:eastAsia="Times New Roman" w:hAnsi="Verdana" w:cs="Arial"/>
          <w:b/>
          <w:bCs/>
          <w:color w:val="000000"/>
          <w:sz w:val="20"/>
          <w:szCs w:val="20"/>
          <w:u w:val="single"/>
        </w:rPr>
      </w:pPr>
      <w:r w:rsidRPr="00584121">
        <w:rPr>
          <w:rFonts w:ascii="Verdana" w:hAnsi="Verdana"/>
          <w:b/>
          <w:color w:val="000000"/>
          <w:sz w:val="20"/>
          <w:szCs w:val="20"/>
          <w:u w:val="single"/>
        </w:rPr>
        <w:lastRenderedPageBreak/>
        <w:t>DITA 3</w:t>
      </w:r>
    </w:p>
    <w:p w14:paraId="7A3D3243" w14:textId="77777777" w:rsidR="00522F58" w:rsidRPr="00584121" w:rsidRDefault="00522F58" w:rsidP="00584121">
      <w:pPr>
        <w:spacing w:before="120" w:after="120" w:line="260" w:lineRule="atLeast"/>
        <w:jc w:val="both"/>
        <w:rPr>
          <w:rFonts w:ascii="Verdana" w:eastAsia="Times New Roman" w:hAnsi="Verdana" w:cs="Arial"/>
          <w:b/>
          <w:bCs/>
          <w:color w:val="000000"/>
          <w:sz w:val="20"/>
          <w:szCs w:val="20"/>
        </w:rPr>
      </w:pPr>
    </w:p>
    <w:p w14:paraId="18BE35BE" w14:textId="77777777" w:rsidR="00000CBF" w:rsidRPr="00584121" w:rsidRDefault="00522F58" w:rsidP="00584121">
      <w:pPr>
        <w:spacing w:before="120" w:after="120" w:line="260" w:lineRule="atLeast"/>
        <w:jc w:val="both"/>
        <w:rPr>
          <w:rFonts w:ascii="Verdana" w:eastAsia="Times New Roman" w:hAnsi="Verdana" w:cs="Arial"/>
          <w:color w:val="000000"/>
          <w:sz w:val="20"/>
          <w:szCs w:val="20"/>
        </w:rPr>
      </w:pPr>
      <w:r w:rsidRPr="00584121">
        <w:rPr>
          <w:rFonts w:ascii="Verdana" w:hAnsi="Verdana"/>
          <w:b/>
          <w:color w:val="000000"/>
          <w:sz w:val="20"/>
          <w:szCs w:val="20"/>
        </w:rPr>
        <w:t>11:00</w:t>
      </w:r>
      <w:r w:rsidRPr="00584121">
        <w:rPr>
          <w:rFonts w:ascii="Verdana" w:hAnsi="Verdana"/>
          <w:b/>
          <w:color w:val="000000"/>
          <w:sz w:val="20"/>
          <w:szCs w:val="20"/>
        </w:rPr>
        <w:tab/>
      </w:r>
      <w:r w:rsidRPr="00584121">
        <w:rPr>
          <w:rFonts w:ascii="Verdana" w:hAnsi="Verdana"/>
          <w:b/>
          <w:color w:val="000000"/>
          <w:sz w:val="20"/>
          <w:szCs w:val="20"/>
        </w:rPr>
        <w:tab/>
      </w:r>
      <w:r w:rsidRPr="00584121">
        <w:rPr>
          <w:rFonts w:ascii="Verdana" w:hAnsi="Verdana"/>
          <w:b/>
          <w:sz w:val="20"/>
          <w:szCs w:val="20"/>
        </w:rPr>
        <w:t xml:space="preserve">NDËRTIMI I AFTËSIVE LIDHUR ME KRIMET KIBERNETIKE </w:t>
      </w:r>
    </w:p>
    <w:p w14:paraId="5420882C" w14:textId="77777777" w:rsidR="00DF066E" w:rsidRPr="00584121" w:rsidRDefault="00DF066E" w:rsidP="00584121">
      <w:pPr>
        <w:pStyle w:val="BodyA"/>
        <w:spacing w:before="120" w:after="120" w:line="260" w:lineRule="atLeast"/>
        <w:jc w:val="both"/>
        <w:rPr>
          <w:rFonts w:ascii="Verdana" w:eastAsia="Cambria" w:hAnsi="Verdana" w:cs="Arial"/>
          <w:b/>
          <w:sz w:val="20"/>
          <w:szCs w:val="20"/>
        </w:rPr>
      </w:pPr>
    </w:p>
    <w:p w14:paraId="7F14EB21" w14:textId="77777777" w:rsidR="00DF066E" w:rsidRPr="00584121" w:rsidRDefault="00DF066E" w:rsidP="00584121">
      <w:pPr>
        <w:spacing w:before="120" w:after="120" w:line="260" w:lineRule="atLeast"/>
        <w:ind w:left="1440" w:hanging="1440"/>
        <w:jc w:val="center"/>
        <w:rPr>
          <w:rFonts w:ascii="Verdana" w:eastAsia="Times New Roman" w:hAnsi="Verdana" w:cs="Arial"/>
          <w:b/>
          <w:bCs/>
          <w:color w:val="000000"/>
          <w:sz w:val="20"/>
          <w:szCs w:val="20"/>
        </w:rPr>
      </w:pPr>
      <w:r w:rsidRPr="00584121">
        <w:rPr>
          <w:rFonts w:ascii="Verdana" w:hAnsi="Verdana"/>
          <w:b/>
          <w:sz w:val="20"/>
          <w:szCs w:val="20"/>
        </w:rPr>
        <w:t>(Kohëzgjatja - 2 orë)</w:t>
      </w:r>
    </w:p>
    <w:p w14:paraId="608D4773" w14:textId="77777777" w:rsidR="00DF066E" w:rsidRPr="00584121" w:rsidRDefault="00DF066E" w:rsidP="00584121">
      <w:pPr>
        <w:pStyle w:val="BodyA"/>
        <w:spacing w:before="120" w:after="120" w:line="260" w:lineRule="atLeast"/>
        <w:jc w:val="both"/>
        <w:rPr>
          <w:rFonts w:ascii="Verdana" w:eastAsia="Cambria" w:hAnsi="Verdana" w:cs="Arial"/>
          <w:b/>
          <w:sz w:val="20"/>
          <w:szCs w:val="20"/>
        </w:rPr>
      </w:pPr>
    </w:p>
    <w:p w14:paraId="26FAE75D" w14:textId="77777777" w:rsidR="00000CBF" w:rsidRPr="00584121" w:rsidRDefault="00000CBF" w:rsidP="00584121">
      <w:pPr>
        <w:pStyle w:val="BodyA"/>
        <w:spacing w:before="120" w:after="120" w:line="260" w:lineRule="atLeast"/>
        <w:jc w:val="both"/>
        <w:rPr>
          <w:rFonts w:ascii="Verdana" w:eastAsia="Cambria" w:hAnsi="Verdana" w:cs="Arial"/>
          <w:bCs/>
          <w:sz w:val="20"/>
          <w:szCs w:val="20"/>
        </w:rPr>
      </w:pPr>
    </w:p>
    <w:p w14:paraId="028A936F" w14:textId="77777777" w:rsidR="00000CBF" w:rsidRPr="00584121" w:rsidRDefault="00000CBF" w:rsidP="00584121">
      <w:pPr>
        <w:pStyle w:val="BodyA"/>
        <w:spacing w:before="120" w:after="120" w:line="260" w:lineRule="atLeast"/>
        <w:ind w:left="1440"/>
        <w:jc w:val="both"/>
        <w:rPr>
          <w:rFonts w:ascii="Verdana" w:eastAsia="Times New Roman" w:hAnsi="Verdana" w:cs="Arial"/>
          <w:sz w:val="20"/>
          <w:szCs w:val="20"/>
        </w:rPr>
      </w:pPr>
      <w:r w:rsidRPr="00584121">
        <w:rPr>
          <w:rFonts w:ascii="Verdana" w:hAnsi="Verdana"/>
          <w:sz w:val="20"/>
          <w:szCs w:val="20"/>
        </w:rPr>
        <w:t xml:space="preserve">Pjesëmarrësit do të ndahen në grupe. Secilit grup do t'i jepet një skenar i rastit kur ata do të përdorin modelet e KiE-së për të hartuar një kërkesë të NJN-së dhe/ose instrument dhe mekanizëm tjetër të bashkëpunimit ndërkombëtar.  Eksperti i KiE-së mund t'u japë atyre informacion të mëtejshëm bazuar në kërkesat për informacion që marrin nga grupet. Studimi i rastit duhet të kryhet me të gjithë pjesëmarrësit që kanë plotësuar modelet e KiE-së për NJN duke u bërë të vetëdijshëm jo vetëm për mënyrën e përdorimit të modeleve por edhe për atë se sa të dobishme janë modelet.  </w:t>
      </w:r>
    </w:p>
    <w:p w14:paraId="1946C917" w14:textId="77777777" w:rsidR="003C7C88" w:rsidRPr="00584121" w:rsidRDefault="003C7C88" w:rsidP="00584121">
      <w:pPr>
        <w:pStyle w:val="BodyA"/>
        <w:spacing w:before="120" w:after="120" w:line="260" w:lineRule="atLeast"/>
        <w:ind w:left="1440"/>
        <w:jc w:val="both"/>
        <w:rPr>
          <w:rFonts w:ascii="Verdana" w:hAnsi="Verdana" w:cs="Arial"/>
          <w:sz w:val="20"/>
          <w:szCs w:val="20"/>
        </w:rPr>
      </w:pPr>
    </w:p>
    <w:p w14:paraId="6AD10FE6" w14:textId="77777777" w:rsidR="00000CBF" w:rsidRPr="00584121" w:rsidRDefault="001725B3" w:rsidP="00584121">
      <w:pPr>
        <w:pStyle w:val="BodyA"/>
        <w:spacing w:before="120" w:after="120" w:line="260" w:lineRule="atLeast"/>
        <w:jc w:val="both"/>
        <w:rPr>
          <w:rFonts w:ascii="Verdana" w:eastAsia="Cambria" w:hAnsi="Verdana" w:cs="Arial"/>
          <w:b/>
          <w:sz w:val="20"/>
          <w:szCs w:val="20"/>
        </w:rPr>
      </w:pPr>
      <w:r w:rsidRPr="00584121">
        <w:rPr>
          <w:rFonts w:ascii="Verdana" w:hAnsi="Verdana"/>
          <w:b/>
          <w:sz w:val="20"/>
          <w:szCs w:val="20"/>
        </w:rPr>
        <w:t xml:space="preserve">13:00 </w:t>
      </w:r>
      <w:r w:rsidR="00000CBF" w:rsidRPr="00584121">
        <w:rPr>
          <w:rFonts w:ascii="Verdana" w:hAnsi="Verdana"/>
          <w:b/>
          <w:sz w:val="20"/>
          <w:szCs w:val="20"/>
        </w:rPr>
        <w:tab/>
      </w:r>
      <w:r w:rsidR="00000CBF" w:rsidRPr="00584121">
        <w:rPr>
          <w:rFonts w:ascii="Verdana" w:hAnsi="Verdana"/>
          <w:b/>
          <w:sz w:val="20"/>
          <w:szCs w:val="20"/>
        </w:rPr>
        <w:tab/>
        <w:t xml:space="preserve">PUSHIMI I DREKËS </w:t>
      </w:r>
    </w:p>
    <w:p w14:paraId="715BED27" w14:textId="77777777" w:rsidR="00000CBF" w:rsidRPr="00584121" w:rsidRDefault="00000CBF" w:rsidP="00584121">
      <w:pPr>
        <w:pStyle w:val="BodyA"/>
        <w:spacing w:before="120" w:after="120" w:line="260" w:lineRule="atLeast"/>
        <w:jc w:val="both"/>
        <w:rPr>
          <w:rFonts w:ascii="Verdana" w:eastAsia="Cambria" w:hAnsi="Verdana" w:cs="Arial"/>
          <w:b/>
          <w:sz w:val="20"/>
          <w:szCs w:val="20"/>
        </w:rPr>
      </w:pPr>
    </w:p>
    <w:p w14:paraId="6CDF35A3" w14:textId="77777777" w:rsidR="00E25026" w:rsidRPr="00584121" w:rsidRDefault="001725B3" w:rsidP="00584121">
      <w:pPr>
        <w:pStyle w:val="BodyA"/>
        <w:spacing w:before="120" w:after="120" w:line="260" w:lineRule="atLeast"/>
        <w:jc w:val="both"/>
        <w:rPr>
          <w:rFonts w:ascii="Verdana" w:eastAsia="Cambria" w:hAnsi="Verdana" w:cs="Arial"/>
          <w:b/>
          <w:sz w:val="20"/>
          <w:szCs w:val="20"/>
        </w:rPr>
      </w:pPr>
      <w:r w:rsidRPr="00584121">
        <w:rPr>
          <w:rFonts w:ascii="Verdana" w:hAnsi="Verdana"/>
          <w:b/>
          <w:sz w:val="20"/>
          <w:szCs w:val="20"/>
        </w:rPr>
        <w:t>15:00</w:t>
      </w:r>
      <w:r w:rsidR="00E25026" w:rsidRPr="00584121">
        <w:rPr>
          <w:rFonts w:ascii="Verdana" w:hAnsi="Verdana"/>
          <w:b/>
          <w:sz w:val="20"/>
          <w:szCs w:val="20"/>
        </w:rPr>
        <w:tab/>
      </w:r>
      <w:r w:rsidR="00E25026" w:rsidRPr="00584121">
        <w:rPr>
          <w:rFonts w:ascii="Verdana" w:hAnsi="Verdana"/>
          <w:b/>
          <w:sz w:val="20"/>
          <w:szCs w:val="20"/>
        </w:rPr>
        <w:tab/>
        <w:t xml:space="preserve">NDËRTIMI I AFTËSIVE LIDHUR ME KRIMET KIBERNETIKE - </w:t>
      </w:r>
      <w:r w:rsidRPr="00584121">
        <w:rPr>
          <w:rFonts w:ascii="Verdana" w:hAnsi="Verdana"/>
          <w:b/>
          <w:sz w:val="20"/>
          <w:szCs w:val="20"/>
        </w:rPr>
        <w:tab/>
      </w:r>
      <w:r w:rsidRPr="00584121">
        <w:rPr>
          <w:rFonts w:ascii="Verdana" w:hAnsi="Verdana"/>
          <w:b/>
          <w:sz w:val="20"/>
          <w:szCs w:val="20"/>
        </w:rPr>
        <w:tab/>
      </w:r>
      <w:r w:rsidRPr="00584121">
        <w:rPr>
          <w:rFonts w:ascii="Verdana" w:hAnsi="Verdana"/>
          <w:b/>
          <w:sz w:val="20"/>
          <w:szCs w:val="20"/>
        </w:rPr>
        <w:tab/>
      </w:r>
      <w:r w:rsidR="00E25026" w:rsidRPr="00584121">
        <w:rPr>
          <w:rFonts w:ascii="Verdana" w:hAnsi="Verdana"/>
          <w:b/>
          <w:sz w:val="20"/>
          <w:szCs w:val="20"/>
        </w:rPr>
        <w:t>RAPORTI I GRUPIT</w:t>
      </w:r>
    </w:p>
    <w:p w14:paraId="4A19B1B7" w14:textId="77777777" w:rsidR="00E25026" w:rsidRPr="00584121" w:rsidRDefault="00E25026" w:rsidP="00584121">
      <w:pPr>
        <w:pStyle w:val="BodyA"/>
        <w:spacing w:before="120" w:after="120" w:line="260" w:lineRule="atLeast"/>
        <w:jc w:val="both"/>
        <w:rPr>
          <w:rFonts w:ascii="Verdana" w:eastAsia="Cambria" w:hAnsi="Verdana" w:cs="Arial"/>
          <w:b/>
          <w:sz w:val="20"/>
          <w:szCs w:val="20"/>
        </w:rPr>
      </w:pPr>
    </w:p>
    <w:p w14:paraId="56C38AED" w14:textId="77777777" w:rsidR="00FA22B1" w:rsidRPr="00584121" w:rsidRDefault="00FA22B1" w:rsidP="00584121">
      <w:pPr>
        <w:spacing w:before="120" w:after="120" w:line="260" w:lineRule="atLeast"/>
        <w:ind w:left="1440" w:hanging="1440"/>
        <w:jc w:val="center"/>
        <w:rPr>
          <w:rFonts w:ascii="Verdana" w:eastAsia="Times New Roman" w:hAnsi="Verdana" w:cs="Arial"/>
          <w:b/>
          <w:bCs/>
          <w:color w:val="000000"/>
          <w:sz w:val="20"/>
          <w:szCs w:val="20"/>
        </w:rPr>
      </w:pPr>
      <w:r w:rsidRPr="00584121">
        <w:rPr>
          <w:rFonts w:ascii="Verdana" w:hAnsi="Verdana"/>
          <w:b/>
          <w:sz w:val="20"/>
          <w:szCs w:val="20"/>
        </w:rPr>
        <w:t>(Kohëzgjatja - 1 orë)</w:t>
      </w:r>
    </w:p>
    <w:p w14:paraId="26B590F3" w14:textId="77777777" w:rsidR="00E25026" w:rsidRPr="00584121" w:rsidRDefault="00E25026" w:rsidP="00584121">
      <w:pPr>
        <w:pStyle w:val="BodyA"/>
        <w:spacing w:before="120" w:after="120" w:line="260" w:lineRule="atLeast"/>
        <w:jc w:val="both"/>
        <w:rPr>
          <w:rFonts w:ascii="Verdana" w:eastAsia="Cambria" w:hAnsi="Verdana" w:cs="Arial"/>
          <w:bCs/>
          <w:sz w:val="20"/>
          <w:szCs w:val="20"/>
        </w:rPr>
      </w:pPr>
    </w:p>
    <w:p w14:paraId="1E866E81" w14:textId="77777777" w:rsidR="00E25026" w:rsidRPr="00584121" w:rsidRDefault="00E25026" w:rsidP="00584121">
      <w:pPr>
        <w:pStyle w:val="BodyA"/>
        <w:spacing w:before="120" w:after="120" w:line="260" w:lineRule="atLeast"/>
        <w:ind w:left="1440"/>
        <w:jc w:val="both"/>
        <w:rPr>
          <w:rFonts w:ascii="Verdana" w:eastAsia="Cambria" w:hAnsi="Verdana" w:cs="Arial"/>
          <w:bCs/>
          <w:sz w:val="20"/>
          <w:szCs w:val="20"/>
        </w:rPr>
      </w:pPr>
      <w:r w:rsidRPr="00584121">
        <w:rPr>
          <w:rFonts w:ascii="Verdana" w:hAnsi="Verdana"/>
          <w:sz w:val="20"/>
          <w:szCs w:val="20"/>
        </w:rPr>
        <w:t>Raportuesi(ët) për secilin grup do të raportojë atë që ata kanë diskutuar gjatë diskutimit në grup, do të shpjegojë se çfarë mekanizmi bashkëpunimi ndërkombëtar kanë përdorur për studimin e rastit dhe do të paraqesë draftin e tyre të NJN-së.  Ekspertët e KiE-së do të inkurajojnë pjesëmarrësit të shpjegojnë arsyetimin e vendimeve të tyre dhe të japin komente të dobishme dhe konstruktive për punën e tyre.</w:t>
      </w:r>
    </w:p>
    <w:p w14:paraId="264A157E" w14:textId="77777777" w:rsidR="00681049" w:rsidRPr="00584121" w:rsidRDefault="00681049" w:rsidP="00584121">
      <w:pPr>
        <w:pStyle w:val="BodyA"/>
        <w:spacing w:before="120" w:after="120" w:line="260" w:lineRule="atLeast"/>
        <w:jc w:val="both"/>
        <w:rPr>
          <w:rFonts w:ascii="Verdana" w:eastAsia="Cambria" w:hAnsi="Verdana" w:cs="Arial"/>
          <w:bCs/>
          <w:sz w:val="20"/>
          <w:szCs w:val="20"/>
        </w:rPr>
      </w:pPr>
    </w:p>
    <w:p w14:paraId="03275952" w14:textId="77777777" w:rsidR="00000CBF" w:rsidRPr="00584121" w:rsidRDefault="001725B3" w:rsidP="00584121">
      <w:pPr>
        <w:pStyle w:val="BodyA"/>
        <w:spacing w:before="120" w:after="120" w:line="260" w:lineRule="atLeast"/>
        <w:jc w:val="both"/>
        <w:rPr>
          <w:rFonts w:ascii="Verdana" w:eastAsia="Cambria" w:hAnsi="Verdana" w:cs="Arial"/>
          <w:b/>
          <w:sz w:val="20"/>
          <w:szCs w:val="20"/>
        </w:rPr>
      </w:pPr>
      <w:r w:rsidRPr="00584121">
        <w:rPr>
          <w:rFonts w:ascii="Verdana" w:hAnsi="Verdana"/>
          <w:b/>
          <w:sz w:val="20"/>
          <w:szCs w:val="20"/>
        </w:rPr>
        <w:t>16</w:t>
      </w:r>
      <w:r w:rsidR="00000CBF" w:rsidRPr="00584121">
        <w:rPr>
          <w:rFonts w:ascii="Verdana" w:hAnsi="Verdana"/>
          <w:b/>
          <w:sz w:val="20"/>
          <w:szCs w:val="20"/>
        </w:rPr>
        <w:t>:00</w:t>
      </w:r>
      <w:r w:rsidR="00000CBF" w:rsidRPr="00584121">
        <w:rPr>
          <w:rFonts w:ascii="Verdana" w:hAnsi="Verdana"/>
          <w:b/>
          <w:sz w:val="20"/>
          <w:szCs w:val="20"/>
        </w:rPr>
        <w:tab/>
      </w:r>
      <w:r w:rsidR="00000CBF" w:rsidRPr="00584121">
        <w:rPr>
          <w:rFonts w:ascii="Verdana" w:hAnsi="Verdana"/>
          <w:b/>
          <w:sz w:val="20"/>
          <w:szCs w:val="20"/>
        </w:rPr>
        <w:tab/>
        <w:t xml:space="preserve">TESTI PAS TRAJNIMIT DHE FORUM I HAPUR </w:t>
      </w:r>
    </w:p>
    <w:p w14:paraId="179A4A66" w14:textId="77777777" w:rsidR="00D235C1" w:rsidRPr="00584121" w:rsidRDefault="00D235C1" w:rsidP="00584121">
      <w:pPr>
        <w:pStyle w:val="BodyA"/>
        <w:spacing w:before="120" w:after="120" w:line="260" w:lineRule="atLeast"/>
        <w:jc w:val="both"/>
        <w:rPr>
          <w:rFonts w:ascii="Verdana" w:eastAsia="Cambria" w:hAnsi="Verdana" w:cs="Arial"/>
          <w:b/>
          <w:sz w:val="20"/>
          <w:szCs w:val="20"/>
        </w:rPr>
      </w:pPr>
    </w:p>
    <w:p w14:paraId="1524F9F6" w14:textId="77777777" w:rsidR="00FA22B1" w:rsidRPr="00584121" w:rsidRDefault="00FA22B1" w:rsidP="00584121">
      <w:pPr>
        <w:spacing w:before="120" w:after="120" w:line="260" w:lineRule="atLeast"/>
        <w:ind w:left="1440" w:hanging="1440"/>
        <w:jc w:val="center"/>
        <w:rPr>
          <w:rFonts w:ascii="Verdana" w:eastAsia="Times New Roman" w:hAnsi="Verdana" w:cs="Arial"/>
          <w:b/>
          <w:bCs/>
          <w:color w:val="000000"/>
          <w:sz w:val="20"/>
          <w:szCs w:val="20"/>
        </w:rPr>
      </w:pPr>
      <w:r w:rsidRPr="00584121">
        <w:rPr>
          <w:rFonts w:ascii="Verdana" w:hAnsi="Verdana"/>
          <w:b/>
          <w:sz w:val="20"/>
          <w:szCs w:val="20"/>
        </w:rPr>
        <w:t>(Kohëzgjatja – 45 minuta)</w:t>
      </w:r>
    </w:p>
    <w:p w14:paraId="469600BF" w14:textId="77777777" w:rsidR="00D235C1" w:rsidRPr="00584121" w:rsidRDefault="00D235C1" w:rsidP="00584121">
      <w:pPr>
        <w:pStyle w:val="BodyA"/>
        <w:spacing w:before="120" w:after="120" w:line="260" w:lineRule="atLeast"/>
        <w:jc w:val="both"/>
        <w:rPr>
          <w:rFonts w:ascii="Verdana" w:eastAsia="Cambria" w:hAnsi="Verdana" w:cs="Arial"/>
          <w:b/>
          <w:sz w:val="20"/>
          <w:szCs w:val="20"/>
        </w:rPr>
      </w:pPr>
    </w:p>
    <w:p w14:paraId="4D637AE7" w14:textId="77777777" w:rsidR="00000CBF" w:rsidRPr="00584121" w:rsidRDefault="00D235C1" w:rsidP="00584121">
      <w:pPr>
        <w:pStyle w:val="BodyA"/>
        <w:spacing w:before="120" w:after="120" w:line="260" w:lineRule="atLeast"/>
        <w:ind w:left="1440"/>
        <w:jc w:val="both"/>
        <w:rPr>
          <w:rFonts w:ascii="Verdana" w:eastAsia="Cambria" w:hAnsi="Verdana" w:cs="Arial"/>
          <w:bCs/>
          <w:sz w:val="20"/>
          <w:szCs w:val="20"/>
        </w:rPr>
      </w:pPr>
      <w:r w:rsidRPr="00584121">
        <w:rPr>
          <w:rFonts w:ascii="Verdana" w:hAnsi="Verdana"/>
          <w:sz w:val="20"/>
          <w:szCs w:val="20"/>
        </w:rPr>
        <w:t xml:space="preserve">Testi pas trajnimit (i njëjti test i dhënë gjatë para-testit) jepet për të vlerësuar nëse pjesëmarrësit kanë kuptuan temat e prezantuara. Ekspertët e KiE-së do t'i përgjigjen çdo pyetje që mund të kenë pjesëmarrësit.  Kjo seancë shërben për të sqaruar dhe forcuar njohuritë dhe kuptimin e pjesëmarrësve në lidhje me bashkëpunimin ndërkombëtar.  </w:t>
      </w:r>
    </w:p>
    <w:p w14:paraId="7C6ECB07" w14:textId="77777777" w:rsidR="00000CBF" w:rsidRPr="00584121" w:rsidRDefault="00000CBF" w:rsidP="00584121">
      <w:pPr>
        <w:pStyle w:val="BodyA"/>
        <w:spacing w:before="120" w:after="120" w:line="260" w:lineRule="atLeast"/>
        <w:ind w:left="1440"/>
        <w:jc w:val="both"/>
        <w:rPr>
          <w:rFonts w:ascii="Verdana" w:eastAsia="Cambria" w:hAnsi="Verdana" w:cs="Arial"/>
          <w:bCs/>
          <w:sz w:val="20"/>
          <w:szCs w:val="20"/>
        </w:rPr>
      </w:pPr>
      <w:r w:rsidRPr="00584121">
        <w:rPr>
          <w:rFonts w:ascii="Verdana" w:hAnsi="Verdana"/>
          <w:sz w:val="20"/>
          <w:szCs w:val="20"/>
        </w:rPr>
        <w:t>Rezultatet e testit pas trajnimit do t’i komunikohen secilit pjesëmarrës përkundrejt testit paraprak për të përcaktuar nivelin e përmirësimit.</w:t>
      </w:r>
    </w:p>
    <w:p w14:paraId="416FC6F3" w14:textId="77777777" w:rsidR="00000CBF" w:rsidRPr="00584121" w:rsidRDefault="00000CBF" w:rsidP="00584121">
      <w:pPr>
        <w:pStyle w:val="BodyA"/>
        <w:spacing w:before="120" w:after="120" w:line="260" w:lineRule="atLeast"/>
        <w:jc w:val="both"/>
        <w:rPr>
          <w:rFonts w:ascii="Verdana" w:eastAsia="Cambria" w:hAnsi="Verdana" w:cs="Arial"/>
          <w:bCs/>
          <w:sz w:val="20"/>
          <w:szCs w:val="20"/>
        </w:rPr>
      </w:pPr>
    </w:p>
    <w:p w14:paraId="78303868" w14:textId="77777777" w:rsidR="00000CBF" w:rsidRPr="00584121" w:rsidRDefault="00000CBF" w:rsidP="00584121">
      <w:pPr>
        <w:pStyle w:val="BodyA"/>
        <w:spacing w:before="120" w:after="120" w:line="260" w:lineRule="atLeast"/>
        <w:jc w:val="both"/>
        <w:rPr>
          <w:rFonts w:ascii="Verdana" w:eastAsia="Cambria" w:hAnsi="Verdana" w:cs="Arial"/>
          <w:b/>
          <w:sz w:val="20"/>
          <w:szCs w:val="20"/>
        </w:rPr>
      </w:pPr>
    </w:p>
    <w:p w14:paraId="6CF0EFB4" w14:textId="77777777" w:rsidR="00000CBF" w:rsidRPr="00584121" w:rsidRDefault="001725B3" w:rsidP="00584121">
      <w:pPr>
        <w:pStyle w:val="BodyA"/>
        <w:spacing w:before="120" w:after="120" w:line="260" w:lineRule="atLeast"/>
        <w:jc w:val="both"/>
        <w:rPr>
          <w:rFonts w:ascii="Verdana" w:eastAsia="Cambria" w:hAnsi="Verdana" w:cs="Arial"/>
          <w:b/>
          <w:sz w:val="20"/>
          <w:szCs w:val="20"/>
        </w:rPr>
      </w:pPr>
      <w:r w:rsidRPr="00584121">
        <w:rPr>
          <w:rFonts w:ascii="Verdana" w:hAnsi="Verdana"/>
          <w:b/>
          <w:sz w:val="20"/>
          <w:szCs w:val="20"/>
        </w:rPr>
        <w:t>16</w:t>
      </w:r>
      <w:r w:rsidR="00000CBF" w:rsidRPr="00584121">
        <w:rPr>
          <w:rFonts w:ascii="Verdana" w:hAnsi="Verdana"/>
          <w:b/>
          <w:sz w:val="20"/>
          <w:szCs w:val="20"/>
        </w:rPr>
        <w:t xml:space="preserve">:45 </w:t>
      </w:r>
      <w:r w:rsidRPr="00584121">
        <w:rPr>
          <w:rFonts w:ascii="Verdana" w:hAnsi="Verdana"/>
          <w:b/>
          <w:sz w:val="20"/>
          <w:szCs w:val="20"/>
        </w:rPr>
        <w:tab/>
      </w:r>
      <w:r w:rsidR="00000CBF" w:rsidRPr="00584121">
        <w:rPr>
          <w:rFonts w:ascii="Verdana" w:hAnsi="Verdana"/>
          <w:b/>
          <w:sz w:val="20"/>
          <w:szCs w:val="20"/>
        </w:rPr>
        <w:tab/>
        <w:t xml:space="preserve">FJALË PËRMBYLLËSE </w:t>
      </w:r>
    </w:p>
    <w:p w14:paraId="7228CB64" w14:textId="77777777" w:rsidR="00000CBF" w:rsidRPr="00584121" w:rsidRDefault="00000CBF" w:rsidP="00584121">
      <w:pPr>
        <w:pStyle w:val="BodyA"/>
        <w:spacing w:before="120" w:after="120" w:line="260" w:lineRule="atLeast"/>
        <w:jc w:val="both"/>
        <w:rPr>
          <w:rFonts w:ascii="Verdana" w:eastAsia="Cambria" w:hAnsi="Verdana" w:cs="Arial"/>
          <w:bCs/>
          <w:sz w:val="20"/>
          <w:szCs w:val="20"/>
        </w:rPr>
      </w:pPr>
    </w:p>
    <w:p w14:paraId="220FB709" w14:textId="77777777" w:rsidR="00DF066E" w:rsidRPr="00584121" w:rsidRDefault="00DF066E" w:rsidP="00584121">
      <w:pPr>
        <w:spacing w:before="120" w:after="120" w:line="260" w:lineRule="atLeast"/>
        <w:ind w:left="1440" w:hanging="1440"/>
        <w:jc w:val="center"/>
        <w:rPr>
          <w:rFonts w:ascii="Verdana" w:eastAsia="Times New Roman" w:hAnsi="Verdana" w:cs="Arial"/>
          <w:b/>
          <w:bCs/>
          <w:color w:val="000000"/>
          <w:sz w:val="20"/>
          <w:szCs w:val="20"/>
        </w:rPr>
      </w:pPr>
      <w:r w:rsidRPr="00584121">
        <w:rPr>
          <w:rFonts w:ascii="Verdana" w:hAnsi="Verdana"/>
          <w:b/>
          <w:sz w:val="20"/>
          <w:szCs w:val="20"/>
        </w:rPr>
        <w:t>(Kohëzgjatja - 15 minuta)</w:t>
      </w:r>
    </w:p>
    <w:p w14:paraId="6B9C4115" w14:textId="77777777" w:rsidR="00E03F5B" w:rsidRPr="00584121" w:rsidRDefault="00E03F5B" w:rsidP="00584121">
      <w:pPr>
        <w:pStyle w:val="BodyA"/>
        <w:spacing w:before="120" w:after="120" w:line="260" w:lineRule="atLeast"/>
        <w:jc w:val="both"/>
        <w:rPr>
          <w:rFonts w:ascii="Verdana" w:eastAsia="Cambria" w:hAnsi="Verdana" w:cs="Arial"/>
          <w:b/>
          <w:sz w:val="20"/>
          <w:szCs w:val="20"/>
        </w:rPr>
      </w:pPr>
    </w:p>
    <w:p w14:paraId="6479C2FB" w14:textId="77777777" w:rsidR="00CE6FBE" w:rsidRPr="00584121" w:rsidRDefault="00CE6FBE" w:rsidP="00584121">
      <w:pPr>
        <w:spacing w:before="120" w:after="120" w:line="260" w:lineRule="atLeast"/>
        <w:jc w:val="both"/>
        <w:rPr>
          <w:rFonts w:ascii="Verdana" w:eastAsia="Times New Roman" w:hAnsi="Verdana" w:cs="Arial"/>
          <w:color w:val="000000"/>
          <w:sz w:val="20"/>
          <w:szCs w:val="20"/>
        </w:rPr>
      </w:pPr>
      <w:r w:rsidRPr="00584121">
        <w:rPr>
          <w:rFonts w:ascii="Verdana" w:hAnsi="Verdana"/>
          <w:color w:val="000000"/>
          <w:sz w:val="20"/>
          <w:szCs w:val="20"/>
        </w:rPr>
        <w:t xml:space="preserve">Kursi duhet të mbyllet nga: </w:t>
      </w:r>
    </w:p>
    <w:p w14:paraId="2E39F6DE" w14:textId="77777777" w:rsidR="00CE6FBE" w:rsidRPr="00584121" w:rsidRDefault="00CE6FBE" w:rsidP="00584121">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584121">
        <w:rPr>
          <w:rFonts w:ascii="Verdana" w:hAnsi="Verdana"/>
          <w:color w:val="000000"/>
          <w:sz w:val="20"/>
          <w:szCs w:val="20"/>
        </w:rPr>
        <w:t>Një zyrtar i lartë i vendit në fjalë</w:t>
      </w:r>
    </w:p>
    <w:p w14:paraId="00C07AC5" w14:textId="77777777" w:rsidR="0035044B" w:rsidRPr="00584121" w:rsidRDefault="0035044B" w:rsidP="00584121">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584121">
        <w:rPr>
          <w:rFonts w:ascii="Verdana" w:hAnsi="Verdana"/>
          <w:color w:val="000000"/>
          <w:sz w:val="20"/>
          <w:szCs w:val="20"/>
        </w:rPr>
        <w:t>Delegacioni i BE-së</w:t>
      </w:r>
    </w:p>
    <w:p w14:paraId="73327C0E" w14:textId="77777777" w:rsidR="00CE6FBE" w:rsidRPr="00584121" w:rsidRDefault="00CE6FBE" w:rsidP="00584121">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584121">
        <w:rPr>
          <w:rFonts w:ascii="Verdana" w:hAnsi="Verdana"/>
          <w:color w:val="000000"/>
          <w:sz w:val="20"/>
          <w:szCs w:val="20"/>
        </w:rPr>
        <w:t>Menaxheri i Projektit i Këshillit të Evropës (KiE)</w:t>
      </w:r>
    </w:p>
    <w:p w14:paraId="72CE1088" w14:textId="77777777" w:rsidR="00E03F5B" w:rsidRPr="00584121" w:rsidRDefault="00E03F5B" w:rsidP="00584121">
      <w:pPr>
        <w:pStyle w:val="BodyA"/>
        <w:spacing w:before="120" w:after="120" w:line="260" w:lineRule="atLeast"/>
        <w:jc w:val="both"/>
        <w:rPr>
          <w:rFonts w:ascii="Verdana" w:eastAsia="Cambria" w:hAnsi="Verdana" w:cs="Arial"/>
          <w:b/>
          <w:sz w:val="20"/>
          <w:szCs w:val="20"/>
        </w:rPr>
      </w:pPr>
    </w:p>
    <w:p w14:paraId="665D28EA" w14:textId="77777777" w:rsidR="00000CBF" w:rsidRPr="00584121" w:rsidRDefault="00000CBF" w:rsidP="00584121">
      <w:pPr>
        <w:pStyle w:val="BodyA"/>
        <w:spacing w:before="120" w:after="120" w:line="260" w:lineRule="atLeast"/>
        <w:jc w:val="both"/>
        <w:rPr>
          <w:rFonts w:ascii="Verdana" w:eastAsia="Cambria" w:hAnsi="Verdana" w:cs="Arial"/>
          <w:bCs/>
          <w:sz w:val="20"/>
          <w:szCs w:val="20"/>
        </w:rPr>
      </w:pPr>
      <w:r w:rsidRPr="00584121">
        <w:rPr>
          <w:rFonts w:ascii="Verdana" w:hAnsi="Verdana"/>
          <w:b/>
          <w:sz w:val="20"/>
          <w:szCs w:val="20"/>
        </w:rPr>
        <w:t>17:00</w:t>
      </w:r>
      <w:r w:rsidRPr="00584121">
        <w:rPr>
          <w:rFonts w:ascii="Verdana" w:hAnsi="Verdana"/>
          <w:b/>
          <w:sz w:val="20"/>
          <w:szCs w:val="20"/>
        </w:rPr>
        <w:tab/>
      </w:r>
      <w:r w:rsidRPr="00584121">
        <w:rPr>
          <w:rFonts w:ascii="Verdana" w:hAnsi="Verdana"/>
          <w:b/>
          <w:sz w:val="20"/>
          <w:szCs w:val="20"/>
        </w:rPr>
        <w:tab/>
        <w:t>FUNDI I TRAJNIMIT</w:t>
      </w:r>
      <w:r w:rsidRPr="00584121">
        <w:rPr>
          <w:rFonts w:ascii="Verdana" w:hAnsi="Verdana"/>
          <w:b/>
          <w:sz w:val="20"/>
          <w:szCs w:val="20"/>
        </w:rPr>
        <w:tab/>
      </w:r>
    </w:p>
    <w:p w14:paraId="1EF78E6C" w14:textId="77777777" w:rsidR="00000CBF" w:rsidRPr="00584121" w:rsidRDefault="00000CBF" w:rsidP="00584121">
      <w:pPr>
        <w:widowControl w:val="0"/>
        <w:spacing w:before="120" w:after="120" w:line="260" w:lineRule="atLeast"/>
        <w:jc w:val="both"/>
        <w:rPr>
          <w:rFonts w:ascii="Verdana" w:hAnsi="Verdana" w:cs="Arial"/>
          <w:sz w:val="20"/>
          <w:szCs w:val="20"/>
        </w:rPr>
      </w:pPr>
      <w:r w:rsidRPr="00584121">
        <w:rPr>
          <w:rFonts w:ascii="Verdana" w:hAnsi="Verdana"/>
          <w:sz w:val="20"/>
          <w:szCs w:val="20"/>
        </w:rPr>
        <w:t xml:space="preserve"> </w:t>
      </w:r>
    </w:p>
    <w:p w14:paraId="1A1F90EA" w14:textId="77777777" w:rsidR="00000CBF" w:rsidRPr="00584121" w:rsidRDefault="00000CBF" w:rsidP="00584121">
      <w:pPr>
        <w:pStyle w:val="ListParagraph"/>
        <w:spacing w:before="120" w:after="120" w:line="260" w:lineRule="atLeast"/>
        <w:ind w:left="1080"/>
        <w:contextualSpacing w:val="0"/>
        <w:jc w:val="both"/>
        <w:rPr>
          <w:rFonts w:ascii="Verdana" w:hAnsi="Verdana" w:cs="Arial"/>
          <w:sz w:val="20"/>
          <w:szCs w:val="20"/>
          <w:lang w:val="en-US"/>
        </w:rPr>
      </w:pPr>
    </w:p>
    <w:p w14:paraId="48072604" w14:textId="77777777" w:rsidR="00000CBF" w:rsidRPr="00584121" w:rsidRDefault="00000CBF" w:rsidP="00584121">
      <w:pPr>
        <w:pStyle w:val="ListParagraph"/>
        <w:spacing w:before="120" w:after="120" w:line="260" w:lineRule="atLeast"/>
        <w:ind w:left="1080"/>
        <w:contextualSpacing w:val="0"/>
        <w:jc w:val="both"/>
        <w:rPr>
          <w:rFonts w:ascii="Verdana" w:hAnsi="Verdana" w:cs="Arial"/>
          <w:sz w:val="20"/>
          <w:szCs w:val="20"/>
          <w:lang w:val="en-US"/>
        </w:rPr>
      </w:pPr>
    </w:p>
    <w:p w14:paraId="554A4C75" w14:textId="77777777" w:rsidR="00390D18" w:rsidRPr="00584121" w:rsidRDefault="00390D18" w:rsidP="00584121">
      <w:pPr>
        <w:spacing w:before="120" w:after="120" w:line="260" w:lineRule="atLeast"/>
        <w:rPr>
          <w:rFonts w:ascii="Verdana" w:hAnsi="Verdana"/>
          <w:sz w:val="20"/>
          <w:szCs w:val="20"/>
        </w:rPr>
      </w:pPr>
    </w:p>
    <w:sectPr w:rsidR="00390D18" w:rsidRPr="00584121" w:rsidSect="003E21B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56A4"/>
    <w:multiLevelType w:val="hybridMultilevel"/>
    <w:tmpl w:val="48A2F60A"/>
    <w:lvl w:ilvl="0" w:tplc="6A00F6C2">
      <w:start w:val="1"/>
      <w:numFmt w:val="bullet"/>
      <w:lvlText w:val="•"/>
      <w:lvlJc w:val="left"/>
      <w:pPr>
        <w:tabs>
          <w:tab w:val="num" w:pos="720"/>
        </w:tabs>
        <w:ind w:left="720" w:hanging="360"/>
      </w:pPr>
      <w:rPr>
        <w:rFonts w:ascii="Arial" w:hAnsi="Arial" w:hint="default"/>
      </w:rPr>
    </w:lvl>
    <w:lvl w:ilvl="1" w:tplc="243EABE8" w:tentative="1">
      <w:start w:val="1"/>
      <w:numFmt w:val="bullet"/>
      <w:lvlText w:val="•"/>
      <w:lvlJc w:val="left"/>
      <w:pPr>
        <w:tabs>
          <w:tab w:val="num" w:pos="1440"/>
        </w:tabs>
        <w:ind w:left="1440" w:hanging="360"/>
      </w:pPr>
      <w:rPr>
        <w:rFonts w:ascii="Arial" w:hAnsi="Arial" w:hint="default"/>
      </w:rPr>
    </w:lvl>
    <w:lvl w:ilvl="2" w:tplc="6C3CABF6" w:tentative="1">
      <w:start w:val="1"/>
      <w:numFmt w:val="bullet"/>
      <w:lvlText w:val="•"/>
      <w:lvlJc w:val="left"/>
      <w:pPr>
        <w:tabs>
          <w:tab w:val="num" w:pos="2160"/>
        </w:tabs>
        <w:ind w:left="2160" w:hanging="360"/>
      </w:pPr>
      <w:rPr>
        <w:rFonts w:ascii="Arial" w:hAnsi="Arial" w:hint="default"/>
      </w:rPr>
    </w:lvl>
    <w:lvl w:ilvl="3" w:tplc="8F02DBC8" w:tentative="1">
      <w:start w:val="1"/>
      <w:numFmt w:val="bullet"/>
      <w:lvlText w:val="•"/>
      <w:lvlJc w:val="left"/>
      <w:pPr>
        <w:tabs>
          <w:tab w:val="num" w:pos="2880"/>
        </w:tabs>
        <w:ind w:left="2880" w:hanging="360"/>
      </w:pPr>
      <w:rPr>
        <w:rFonts w:ascii="Arial" w:hAnsi="Arial" w:hint="default"/>
      </w:rPr>
    </w:lvl>
    <w:lvl w:ilvl="4" w:tplc="464C1EEA" w:tentative="1">
      <w:start w:val="1"/>
      <w:numFmt w:val="bullet"/>
      <w:lvlText w:val="•"/>
      <w:lvlJc w:val="left"/>
      <w:pPr>
        <w:tabs>
          <w:tab w:val="num" w:pos="3600"/>
        </w:tabs>
        <w:ind w:left="3600" w:hanging="360"/>
      </w:pPr>
      <w:rPr>
        <w:rFonts w:ascii="Arial" w:hAnsi="Arial" w:hint="default"/>
      </w:rPr>
    </w:lvl>
    <w:lvl w:ilvl="5" w:tplc="532E9262" w:tentative="1">
      <w:start w:val="1"/>
      <w:numFmt w:val="bullet"/>
      <w:lvlText w:val="•"/>
      <w:lvlJc w:val="left"/>
      <w:pPr>
        <w:tabs>
          <w:tab w:val="num" w:pos="4320"/>
        </w:tabs>
        <w:ind w:left="4320" w:hanging="360"/>
      </w:pPr>
      <w:rPr>
        <w:rFonts w:ascii="Arial" w:hAnsi="Arial" w:hint="default"/>
      </w:rPr>
    </w:lvl>
    <w:lvl w:ilvl="6" w:tplc="47F02D16" w:tentative="1">
      <w:start w:val="1"/>
      <w:numFmt w:val="bullet"/>
      <w:lvlText w:val="•"/>
      <w:lvlJc w:val="left"/>
      <w:pPr>
        <w:tabs>
          <w:tab w:val="num" w:pos="5040"/>
        </w:tabs>
        <w:ind w:left="5040" w:hanging="360"/>
      </w:pPr>
      <w:rPr>
        <w:rFonts w:ascii="Arial" w:hAnsi="Arial" w:hint="default"/>
      </w:rPr>
    </w:lvl>
    <w:lvl w:ilvl="7" w:tplc="20D4D602" w:tentative="1">
      <w:start w:val="1"/>
      <w:numFmt w:val="bullet"/>
      <w:lvlText w:val="•"/>
      <w:lvlJc w:val="left"/>
      <w:pPr>
        <w:tabs>
          <w:tab w:val="num" w:pos="5760"/>
        </w:tabs>
        <w:ind w:left="5760" w:hanging="360"/>
      </w:pPr>
      <w:rPr>
        <w:rFonts w:ascii="Arial" w:hAnsi="Arial" w:hint="default"/>
      </w:rPr>
    </w:lvl>
    <w:lvl w:ilvl="8" w:tplc="C19E46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1413DB"/>
    <w:multiLevelType w:val="hybridMultilevel"/>
    <w:tmpl w:val="BA0CFC0A"/>
    <w:lvl w:ilvl="0" w:tplc="B580601C">
      <w:start w:val="1"/>
      <w:numFmt w:val="bullet"/>
      <w:lvlText w:val="•"/>
      <w:lvlJc w:val="left"/>
      <w:pPr>
        <w:tabs>
          <w:tab w:val="num" w:pos="720"/>
        </w:tabs>
        <w:ind w:left="720" w:hanging="360"/>
      </w:pPr>
      <w:rPr>
        <w:rFonts w:ascii="Arial" w:hAnsi="Arial" w:hint="default"/>
      </w:rPr>
    </w:lvl>
    <w:lvl w:ilvl="1" w:tplc="9E78F35A" w:tentative="1">
      <w:start w:val="1"/>
      <w:numFmt w:val="bullet"/>
      <w:lvlText w:val="•"/>
      <w:lvlJc w:val="left"/>
      <w:pPr>
        <w:tabs>
          <w:tab w:val="num" w:pos="1440"/>
        </w:tabs>
        <w:ind w:left="1440" w:hanging="360"/>
      </w:pPr>
      <w:rPr>
        <w:rFonts w:ascii="Arial" w:hAnsi="Arial" w:hint="default"/>
      </w:rPr>
    </w:lvl>
    <w:lvl w:ilvl="2" w:tplc="818C7BD0" w:tentative="1">
      <w:start w:val="1"/>
      <w:numFmt w:val="bullet"/>
      <w:lvlText w:val="•"/>
      <w:lvlJc w:val="left"/>
      <w:pPr>
        <w:tabs>
          <w:tab w:val="num" w:pos="2160"/>
        </w:tabs>
        <w:ind w:left="2160" w:hanging="360"/>
      </w:pPr>
      <w:rPr>
        <w:rFonts w:ascii="Arial" w:hAnsi="Arial" w:hint="default"/>
      </w:rPr>
    </w:lvl>
    <w:lvl w:ilvl="3" w:tplc="66BEE020" w:tentative="1">
      <w:start w:val="1"/>
      <w:numFmt w:val="bullet"/>
      <w:lvlText w:val="•"/>
      <w:lvlJc w:val="left"/>
      <w:pPr>
        <w:tabs>
          <w:tab w:val="num" w:pos="2880"/>
        </w:tabs>
        <w:ind w:left="2880" w:hanging="360"/>
      </w:pPr>
      <w:rPr>
        <w:rFonts w:ascii="Arial" w:hAnsi="Arial" w:hint="default"/>
      </w:rPr>
    </w:lvl>
    <w:lvl w:ilvl="4" w:tplc="CFBC0308" w:tentative="1">
      <w:start w:val="1"/>
      <w:numFmt w:val="bullet"/>
      <w:lvlText w:val="•"/>
      <w:lvlJc w:val="left"/>
      <w:pPr>
        <w:tabs>
          <w:tab w:val="num" w:pos="3600"/>
        </w:tabs>
        <w:ind w:left="3600" w:hanging="360"/>
      </w:pPr>
      <w:rPr>
        <w:rFonts w:ascii="Arial" w:hAnsi="Arial" w:hint="default"/>
      </w:rPr>
    </w:lvl>
    <w:lvl w:ilvl="5" w:tplc="BBF6455A" w:tentative="1">
      <w:start w:val="1"/>
      <w:numFmt w:val="bullet"/>
      <w:lvlText w:val="•"/>
      <w:lvlJc w:val="left"/>
      <w:pPr>
        <w:tabs>
          <w:tab w:val="num" w:pos="4320"/>
        </w:tabs>
        <w:ind w:left="4320" w:hanging="360"/>
      </w:pPr>
      <w:rPr>
        <w:rFonts w:ascii="Arial" w:hAnsi="Arial" w:hint="default"/>
      </w:rPr>
    </w:lvl>
    <w:lvl w:ilvl="6" w:tplc="0C4E9180" w:tentative="1">
      <w:start w:val="1"/>
      <w:numFmt w:val="bullet"/>
      <w:lvlText w:val="•"/>
      <w:lvlJc w:val="left"/>
      <w:pPr>
        <w:tabs>
          <w:tab w:val="num" w:pos="5040"/>
        </w:tabs>
        <w:ind w:left="5040" w:hanging="360"/>
      </w:pPr>
      <w:rPr>
        <w:rFonts w:ascii="Arial" w:hAnsi="Arial" w:hint="default"/>
      </w:rPr>
    </w:lvl>
    <w:lvl w:ilvl="7" w:tplc="414C7752" w:tentative="1">
      <w:start w:val="1"/>
      <w:numFmt w:val="bullet"/>
      <w:lvlText w:val="•"/>
      <w:lvlJc w:val="left"/>
      <w:pPr>
        <w:tabs>
          <w:tab w:val="num" w:pos="5760"/>
        </w:tabs>
        <w:ind w:left="5760" w:hanging="360"/>
      </w:pPr>
      <w:rPr>
        <w:rFonts w:ascii="Arial" w:hAnsi="Arial" w:hint="default"/>
      </w:rPr>
    </w:lvl>
    <w:lvl w:ilvl="8" w:tplc="2ABE03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65CE8"/>
    <w:multiLevelType w:val="hybridMultilevel"/>
    <w:tmpl w:val="E6D2B96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C910DB"/>
    <w:multiLevelType w:val="hybridMultilevel"/>
    <w:tmpl w:val="CC963A5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B07BCF"/>
    <w:multiLevelType w:val="hybridMultilevel"/>
    <w:tmpl w:val="0922D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5B3524"/>
    <w:multiLevelType w:val="hybridMultilevel"/>
    <w:tmpl w:val="A23EA6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041275"/>
    <w:multiLevelType w:val="hybridMultilevel"/>
    <w:tmpl w:val="8E609D7C"/>
    <w:lvl w:ilvl="0" w:tplc="18DCF84E">
      <w:start w:val="1"/>
      <w:numFmt w:val="bullet"/>
      <w:lvlText w:val="•"/>
      <w:lvlJc w:val="left"/>
      <w:pPr>
        <w:tabs>
          <w:tab w:val="num" w:pos="720"/>
        </w:tabs>
        <w:ind w:left="720" w:hanging="360"/>
      </w:pPr>
      <w:rPr>
        <w:rFonts w:ascii="Arial" w:hAnsi="Arial" w:hint="default"/>
      </w:rPr>
    </w:lvl>
    <w:lvl w:ilvl="1" w:tplc="771618C0" w:tentative="1">
      <w:start w:val="1"/>
      <w:numFmt w:val="bullet"/>
      <w:lvlText w:val="•"/>
      <w:lvlJc w:val="left"/>
      <w:pPr>
        <w:tabs>
          <w:tab w:val="num" w:pos="1440"/>
        </w:tabs>
        <w:ind w:left="1440" w:hanging="360"/>
      </w:pPr>
      <w:rPr>
        <w:rFonts w:ascii="Arial" w:hAnsi="Arial" w:hint="default"/>
      </w:rPr>
    </w:lvl>
    <w:lvl w:ilvl="2" w:tplc="C77459C0" w:tentative="1">
      <w:start w:val="1"/>
      <w:numFmt w:val="bullet"/>
      <w:lvlText w:val="•"/>
      <w:lvlJc w:val="left"/>
      <w:pPr>
        <w:tabs>
          <w:tab w:val="num" w:pos="2160"/>
        </w:tabs>
        <w:ind w:left="2160" w:hanging="360"/>
      </w:pPr>
      <w:rPr>
        <w:rFonts w:ascii="Arial" w:hAnsi="Arial" w:hint="default"/>
      </w:rPr>
    </w:lvl>
    <w:lvl w:ilvl="3" w:tplc="8E329F68" w:tentative="1">
      <w:start w:val="1"/>
      <w:numFmt w:val="bullet"/>
      <w:lvlText w:val="•"/>
      <w:lvlJc w:val="left"/>
      <w:pPr>
        <w:tabs>
          <w:tab w:val="num" w:pos="2880"/>
        </w:tabs>
        <w:ind w:left="2880" w:hanging="360"/>
      </w:pPr>
      <w:rPr>
        <w:rFonts w:ascii="Arial" w:hAnsi="Arial" w:hint="default"/>
      </w:rPr>
    </w:lvl>
    <w:lvl w:ilvl="4" w:tplc="F32A4B8A" w:tentative="1">
      <w:start w:val="1"/>
      <w:numFmt w:val="bullet"/>
      <w:lvlText w:val="•"/>
      <w:lvlJc w:val="left"/>
      <w:pPr>
        <w:tabs>
          <w:tab w:val="num" w:pos="3600"/>
        </w:tabs>
        <w:ind w:left="3600" w:hanging="360"/>
      </w:pPr>
      <w:rPr>
        <w:rFonts w:ascii="Arial" w:hAnsi="Arial" w:hint="default"/>
      </w:rPr>
    </w:lvl>
    <w:lvl w:ilvl="5" w:tplc="55F070E0" w:tentative="1">
      <w:start w:val="1"/>
      <w:numFmt w:val="bullet"/>
      <w:lvlText w:val="•"/>
      <w:lvlJc w:val="left"/>
      <w:pPr>
        <w:tabs>
          <w:tab w:val="num" w:pos="4320"/>
        </w:tabs>
        <w:ind w:left="4320" w:hanging="360"/>
      </w:pPr>
      <w:rPr>
        <w:rFonts w:ascii="Arial" w:hAnsi="Arial" w:hint="default"/>
      </w:rPr>
    </w:lvl>
    <w:lvl w:ilvl="6" w:tplc="D26ACABA" w:tentative="1">
      <w:start w:val="1"/>
      <w:numFmt w:val="bullet"/>
      <w:lvlText w:val="•"/>
      <w:lvlJc w:val="left"/>
      <w:pPr>
        <w:tabs>
          <w:tab w:val="num" w:pos="5040"/>
        </w:tabs>
        <w:ind w:left="5040" w:hanging="360"/>
      </w:pPr>
      <w:rPr>
        <w:rFonts w:ascii="Arial" w:hAnsi="Arial" w:hint="default"/>
      </w:rPr>
    </w:lvl>
    <w:lvl w:ilvl="7" w:tplc="BF68A49A" w:tentative="1">
      <w:start w:val="1"/>
      <w:numFmt w:val="bullet"/>
      <w:lvlText w:val="•"/>
      <w:lvlJc w:val="left"/>
      <w:pPr>
        <w:tabs>
          <w:tab w:val="num" w:pos="5760"/>
        </w:tabs>
        <w:ind w:left="5760" w:hanging="360"/>
      </w:pPr>
      <w:rPr>
        <w:rFonts w:ascii="Arial" w:hAnsi="Arial" w:hint="default"/>
      </w:rPr>
    </w:lvl>
    <w:lvl w:ilvl="8" w:tplc="213A051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00CBF"/>
    <w:rsid w:val="00000CBF"/>
    <w:rsid w:val="00026B24"/>
    <w:rsid w:val="000326B8"/>
    <w:rsid w:val="00085FD9"/>
    <w:rsid w:val="000B0A35"/>
    <w:rsid w:val="000F1360"/>
    <w:rsid w:val="000F6570"/>
    <w:rsid w:val="00107B2A"/>
    <w:rsid w:val="00133009"/>
    <w:rsid w:val="001421C6"/>
    <w:rsid w:val="001725B3"/>
    <w:rsid w:val="00183EBE"/>
    <w:rsid w:val="001C3C0C"/>
    <w:rsid w:val="001D288C"/>
    <w:rsid w:val="0020584C"/>
    <w:rsid w:val="002152F4"/>
    <w:rsid w:val="00237E4F"/>
    <w:rsid w:val="00283AFA"/>
    <w:rsid w:val="0035044B"/>
    <w:rsid w:val="003704B3"/>
    <w:rsid w:val="00375EAD"/>
    <w:rsid w:val="00390D18"/>
    <w:rsid w:val="003C6A7C"/>
    <w:rsid w:val="003C7C88"/>
    <w:rsid w:val="003E21B1"/>
    <w:rsid w:val="004248E4"/>
    <w:rsid w:val="0046281D"/>
    <w:rsid w:val="00472820"/>
    <w:rsid w:val="004E2C9F"/>
    <w:rsid w:val="00522F58"/>
    <w:rsid w:val="0054251C"/>
    <w:rsid w:val="00584121"/>
    <w:rsid w:val="005B03D6"/>
    <w:rsid w:val="005C4328"/>
    <w:rsid w:val="00605047"/>
    <w:rsid w:val="00632B43"/>
    <w:rsid w:val="006777F9"/>
    <w:rsid w:val="00681049"/>
    <w:rsid w:val="00685D56"/>
    <w:rsid w:val="006C2927"/>
    <w:rsid w:val="00711268"/>
    <w:rsid w:val="00715F30"/>
    <w:rsid w:val="0076024E"/>
    <w:rsid w:val="00774716"/>
    <w:rsid w:val="007A6F7A"/>
    <w:rsid w:val="00856550"/>
    <w:rsid w:val="00926BB3"/>
    <w:rsid w:val="00966F69"/>
    <w:rsid w:val="00995E28"/>
    <w:rsid w:val="009A106E"/>
    <w:rsid w:val="009B61D3"/>
    <w:rsid w:val="009F42FC"/>
    <w:rsid w:val="009F4A78"/>
    <w:rsid w:val="00A50C82"/>
    <w:rsid w:val="00AA3F78"/>
    <w:rsid w:val="00AD0CFD"/>
    <w:rsid w:val="00AF636F"/>
    <w:rsid w:val="00B23114"/>
    <w:rsid w:val="00B4432E"/>
    <w:rsid w:val="00B51AAC"/>
    <w:rsid w:val="00BB25C2"/>
    <w:rsid w:val="00BF2F25"/>
    <w:rsid w:val="00C01C59"/>
    <w:rsid w:val="00C123BC"/>
    <w:rsid w:val="00C16585"/>
    <w:rsid w:val="00C20FFB"/>
    <w:rsid w:val="00C301C9"/>
    <w:rsid w:val="00CA385E"/>
    <w:rsid w:val="00CA5D9B"/>
    <w:rsid w:val="00CE6FBE"/>
    <w:rsid w:val="00D235C1"/>
    <w:rsid w:val="00D42852"/>
    <w:rsid w:val="00D45676"/>
    <w:rsid w:val="00D87230"/>
    <w:rsid w:val="00D93763"/>
    <w:rsid w:val="00D976FF"/>
    <w:rsid w:val="00DA560C"/>
    <w:rsid w:val="00DF0532"/>
    <w:rsid w:val="00DF066E"/>
    <w:rsid w:val="00E03F5B"/>
    <w:rsid w:val="00E25026"/>
    <w:rsid w:val="00E34751"/>
    <w:rsid w:val="00E41FD5"/>
    <w:rsid w:val="00E47BEC"/>
    <w:rsid w:val="00E94946"/>
    <w:rsid w:val="00EA28B3"/>
    <w:rsid w:val="00EA6472"/>
    <w:rsid w:val="00F105F0"/>
    <w:rsid w:val="00F33D83"/>
    <w:rsid w:val="00F415BC"/>
    <w:rsid w:val="00F46E46"/>
    <w:rsid w:val="00F51C9C"/>
    <w:rsid w:val="00FA22B1"/>
    <w:rsid w:val="00FE34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6D177"/>
  <w15:docId w15:val="{8A02FCB7-5371-4BA5-A71B-226270AC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5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CBF"/>
    <w:pPr>
      <w:ind w:left="720"/>
      <w:contextualSpacing/>
    </w:pPr>
  </w:style>
  <w:style w:type="paragraph" w:customStyle="1" w:styleId="BodyA">
    <w:name w:val="Body A"/>
    <w:rsid w:val="00000CBF"/>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character" w:styleId="CommentReference">
    <w:name w:val="annotation reference"/>
    <w:basedOn w:val="DefaultParagraphFont"/>
    <w:uiPriority w:val="99"/>
    <w:semiHidden/>
    <w:unhideWhenUsed/>
    <w:rsid w:val="00C01C59"/>
    <w:rPr>
      <w:sz w:val="16"/>
      <w:szCs w:val="16"/>
    </w:rPr>
  </w:style>
  <w:style w:type="paragraph" w:styleId="CommentText">
    <w:name w:val="annotation text"/>
    <w:basedOn w:val="Normal"/>
    <w:link w:val="CommentTextChar"/>
    <w:uiPriority w:val="99"/>
    <w:semiHidden/>
    <w:unhideWhenUsed/>
    <w:rsid w:val="00C01C59"/>
    <w:rPr>
      <w:sz w:val="20"/>
      <w:szCs w:val="20"/>
    </w:rPr>
  </w:style>
  <w:style w:type="character" w:customStyle="1" w:styleId="CommentTextChar">
    <w:name w:val="Comment Text Char"/>
    <w:basedOn w:val="DefaultParagraphFont"/>
    <w:link w:val="CommentText"/>
    <w:uiPriority w:val="99"/>
    <w:semiHidden/>
    <w:rsid w:val="00C01C59"/>
    <w:rPr>
      <w:rFonts w:ascii="Calibri" w:eastAsia="Calibri" w:hAnsi="Calibri" w:cs="Times New Roman"/>
      <w:sz w:val="20"/>
      <w:szCs w:val="20"/>
      <w:lang w:val="sq-AL"/>
    </w:rPr>
  </w:style>
  <w:style w:type="paragraph" w:styleId="CommentSubject">
    <w:name w:val="annotation subject"/>
    <w:basedOn w:val="CommentText"/>
    <w:next w:val="CommentText"/>
    <w:link w:val="CommentSubjectChar"/>
    <w:uiPriority w:val="99"/>
    <w:semiHidden/>
    <w:unhideWhenUsed/>
    <w:rsid w:val="00C01C59"/>
    <w:rPr>
      <w:b/>
      <w:bCs/>
    </w:rPr>
  </w:style>
  <w:style w:type="character" w:customStyle="1" w:styleId="CommentSubjectChar">
    <w:name w:val="Comment Subject Char"/>
    <w:basedOn w:val="CommentTextChar"/>
    <w:link w:val="CommentSubject"/>
    <w:uiPriority w:val="99"/>
    <w:semiHidden/>
    <w:rsid w:val="00C01C59"/>
    <w:rPr>
      <w:rFonts w:ascii="Calibri" w:eastAsia="Calibri" w:hAnsi="Calibri" w:cs="Times New Roman"/>
      <w:b/>
      <w:bCs/>
      <w:sz w:val="20"/>
      <w:szCs w:val="20"/>
      <w:lang w:val="sq-AL"/>
    </w:rPr>
  </w:style>
  <w:style w:type="paragraph" w:styleId="BalloonText">
    <w:name w:val="Balloon Text"/>
    <w:basedOn w:val="Normal"/>
    <w:link w:val="BalloonTextChar"/>
    <w:uiPriority w:val="99"/>
    <w:semiHidden/>
    <w:unhideWhenUsed/>
    <w:rsid w:val="00C01C5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01C59"/>
    <w:rPr>
      <w:rFonts w:ascii="Times New Roman" w:eastAsia="Calibri" w:hAnsi="Times New Roman" w:cs="Times New Roman"/>
      <w:sz w:val="18"/>
      <w:szCs w:val="18"/>
      <w:lang w:val="sq-AL"/>
    </w:rPr>
  </w:style>
  <w:style w:type="paragraph" w:customStyle="1" w:styleId="bul1">
    <w:name w:val="bul1"/>
    <w:basedOn w:val="Normal"/>
    <w:link w:val="bul1Char"/>
    <w:qFormat/>
    <w:rsid w:val="009F42FC"/>
    <w:pPr>
      <w:numPr>
        <w:numId w:val="9"/>
      </w:numPr>
      <w:spacing w:line="280" w:lineRule="atLeast"/>
      <w:ind w:left="851" w:hanging="851"/>
      <w:jc w:val="both"/>
    </w:pPr>
    <w:rPr>
      <w:rFonts w:ascii="Verdana" w:hAnsi="Verdana"/>
      <w:sz w:val="18"/>
      <w:lang w:eastAsia="de-DE"/>
    </w:rPr>
  </w:style>
  <w:style w:type="character" w:customStyle="1" w:styleId="bul1Char">
    <w:name w:val="bul1 Char"/>
    <w:link w:val="bul1"/>
    <w:locked/>
    <w:rsid w:val="009F42FC"/>
    <w:rPr>
      <w:rFonts w:ascii="Verdana" w:eastAsia="Calibri" w:hAnsi="Verdana" w:cs="Times New Roman"/>
      <w:sz w:val="18"/>
      <w:lang w:val="sq-AL"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464913">
      <w:bodyDiv w:val="1"/>
      <w:marLeft w:val="0"/>
      <w:marRight w:val="0"/>
      <w:marTop w:val="0"/>
      <w:marBottom w:val="0"/>
      <w:divBdr>
        <w:top w:val="none" w:sz="0" w:space="0" w:color="auto"/>
        <w:left w:val="none" w:sz="0" w:space="0" w:color="auto"/>
        <w:bottom w:val="none" w:sz="0" w:space="0" w:color="auto"/>
        <w:right w:val="none" w:sz="0" w:space="0" w:color="auto"/>
      </w:divBdr>
    </w:div>
    <w:div w:id="252671245">
      <w:bodyDiv w:val="1"/>
      <w:marLeft w:val="0"/>
      <w:marRight w:val="0"/>
      <w:marTop w:val="0"/>
      <w:marBottom w:val="0"/>
      <w:divBdr>
        <w:top w:val="none" w:sz="0" w:space="0" w:color="auto"/>
        <w:left w:val="none" w:sz="0" w:space="0" w:color="auto"/>
        <w:bottom w:val="none" w:sz="0" w:space="0" w:color="auto"/>
        <w:right w:val="none" w:sz="0" w:space="0" w:color="auto"/>
      </w:divBdr>
    </w:div>
    <w:div w:id="267664395">
      <w:bodyDiv w:val="1"/>
      <w:marLeft w:val="0"/>
      <w:marRight w:val="0"/>
      <w:marTop w:val="0"/>
      <w:marBottom w:val="0"/>
      <w:divBdr>
        <w:top w:val="none" w:sz="0" w:space="0" w:color="auto"/>
        <w:left w:val="none" w:sz="0" w:space="0" w:color="auto"/>
        <w:bottom w:val="none" w:sz="0" w:space="0" w:color="auto"/>
        <w:right w:val="none" w:sz="0" w:space="0" w:color="auto"/>
      </w:divBdr>
    </w:div>
    <w:div w:id="404492970">
      <w:bodyDiv w:val="1"/>
      <w:marLeft w:val="0"/>
      <w:marRight w:val="0"/>
      <w:marTop w:val="0"/>
      <w:marBottom w:val="0"/>
      <w:divBdr>
        <w:top w:val="none" w:sz="0" w:space="0" w:color="auto"/>
        <w:left w:val="none" w:sz="0" w:space="0" w:color="auto"/>
        <w:bottom w:val="none" w:sz="0" w:space="0" w:color="auto"/>
        <w:right w:val="none" w:sz="0" w:space="0" w:color="auto"/>
      </w:divBdr>
      <w:divsChild>
        <w:div w:id="414863652">
          <w:marLeft w:val="562"/>
          <w:marRight w:val="0"/>
          <w:marTop w:val="0"/>
          <w:marBottom w:val="0"/>
          <w:divBdr>
            <w:top w:val="none" w:sz="0" w:space="0" w:color="auto"/>
            <w:left w:val="none" w:sz="0" w:space="0" w:color="auto"/>
            <w:bottom w:val="none" w:sz="0" w:space="0" w:color="auto"/>
            <w:right w:val="none" w:sz="0" w:space="0" w:color="auto"/>
          </w:divBdr>
        </w:div>
        <w:div w:id="1361858745">
          <w:marLeft w:val="562"/>
          <w:marRight w:val="0"/>
          <w:marTop w:val="0"/>
          <w:marBottom w:val="0"/>
          <w:divBdr>
            <w:top w:val="none" w:sz="0" w:space="0" w:color="auto"/>
            <w:left w:val="none" w:sz="0" w:space="0" w:color="auto"/>
            <w:bottom w:val="none" w:sz="0" w:space="0" w:color="auto"/>
            <w:right w:val="none" w:sz="0" w:space="0" w:color="auto"/>
          </w:divBdr>
        </w:div>
        <w:div w:id="1185746206">
          <w:marLeft w:val="562"/>
          <w:marRight w:val="0"/>
          <w:marTop w:val="0"/>
          <w:marBottom w:val="0"/>
          <w:divBdr>
            <w:top w:val="none" w:sz="0" w:space="0" w:color="auto"/>
            <w:left w:val="none" w:sz="0" w:space="0" w:color="auto"/>
            <w:bottom w:val="none" w:sz="0" w:space="0" w:color="auto"/>
            <w:right w:val="none" w:sz="0" w:space="0" w:color="auto"/>
          </w:divBdr>
        </w:div>
        <w:div w:id="434638063">
          <w:marLeft w:val="562"/>
          <w:marRight w:val="0"/>
          <w:marTop w:val="0"/>
          <w:marBottom w:val="0"/>
          <w:divBdr>
            <w:top w:val="none" w:sz="0" w:space="0" w:color="auto"/>
            <w:left w:val="none" w:sz="0" w:space="0" w:color="auto"/>
            <w:bottom w:val="none" w:sz="0" w:space="0" w:color="auto"/>
            <w:right w:val="none" w:sz="0" w:space="0" w:color="auto"/>
          </w:divBdr>
        </w:div>
        <w:div w:id="1198591778">
          <w:marLeft w:val="562"/>
          <w:marRight w:val="0"/>
          <w:marTop w:val="0"/>
          <w:marBottom w:val="0"/>
          <w:divBdr>
            <w:top w:val="none" w:sz="0" w:space="0" w:color="auto"/>
            <w:left w:val="none" w:sz="0" w:space="0" w:color="auto"/>
            <w:bottom w:val="none" w:sz="0" w:space="0" w:color="auto"/>
            <w:right w:val="none" w:sz="0" w:space="0" w:color="auto"/>
          </w:divBdr>
        </w:div>
        <w:div w:id="1385442978">
          <w:marLeft w:val="562"/>
          <w:marRight w:val="0"/>
          <w:marTop w:val="0"/>
          <w:marBottom w:val="0"/>
          <w:divBdr>
            <w:top w:val="none" w:sz="0" w:space="0" w:color="auto"/>
            <w:left w:val="none" w:sz="0" w:space="0" w:color="auto"/>
            <w:bottom w:val="none" w:sz="0" w:space="0" w:color="auto"/>
            <w:right w:val="none" w:sz="0" w:space="0" w:color="auto"/>
          </w:divBdr>
        </w:div>
        <w:div w:id="2139837049">
          <w:marLeft w:val="446"/>
          <w:marRight w:val="0"/>
          <w:marTop w:val="0"/>
          <w:marBottom w:val="0"/>
          <w:divBdr>
            <w:top w:val="none" w:sz="0" w:space="0" w:color="auto"/>
            <w:left w:val="none" w:sz="0" w:space="0" w:color="auto"/>
            <w:bottom w:val="none" w:sz="0" w:space="0" w:color="auto"/>
            <w:right w:val="none" w:sz="0" w:space="0" w:color="auto"/>
          </w:divBdr>
        </w:div>
        <w:div w:id="647632558">
          <w:marLeft w:val="446"/>
          <w:marRight w:val="0"/>
          <w:marTop w:val="0"/>
          <w:marBottom w:val="0"/>
          <w:divBdr>
            <w:top w:val="none" w:sz="0" w:space="0" w:color="auto"/>
            <w:left w:val="none" w:sz="0" w:space="0" w:color="auto"/>
            <w:bottom w:val="none" w:sz="0" w:space="0" w:color="auto"/>
            <w:right w:val="none" w:sz="0" w:space="0" w:color="auto"/>
          </w:divBdr>
        </w:div>
      </w:divsChild>
    </w:div>
    <w:div w:id="1194735476">
      <w:bodyDiv w:val="1"/>
      <w:marLeft w:val="0"/>
      <w:marRight w:val="0"/>
      <w:marTop w:val="0"/>
      <w:marBottom w:val="0"/>
      <w:divBdr>
        <w:top w:val="none" w:sz="0" w:space="0" w:color="auto"/>
        <w:left w:val="none" w:sz="0" w:space="0" w:color="auto"/>
        <w:bottom w:val="none" w:sz="0" w:space="0" w:color="auto"/>
        <w:right w:val="none" w:sz="0" w:space="0" w:color="auto"/>
      </w:divBdr>
      <w:divsChild>
        <w:div w:id="315040009">
          <w:marLeft w:val="547"/>
          <w:marRight w:val="0"/>
          <w:marTop w:val="154"/>
          <w:marBottom w:val="0"/>
          <w:divBdr>
            <w:top w:val="none" w:sz="0" w:space="0" w:color="auto"/>
            <w:left w:val="none" w:sz="0" w:space="0" w:color="auto"/>
            <w:bottom w:val="none" w:sz="0" w:space="0" w:color="auto"/>
            <w:right w:val="none" w:sz="0" w:space="0" w:color="auto"/>
          </w:divBdr>
        </w:div>
        <w:div w:id="2076388230">
          <w:marLeft w:val="547"/>
          <w:marRight w:val="0"/>
          <w:marTop w:val="154"/>
          <w:marBottom w:val="0"/>
          <w:divBdr>
            <w:top w:val="none" w:sz="0" w:space="0" w:color="auto"/>
            <w:left w:val="none" w:sz="0" w:space="0" w:color="auto"/>
            <w:bottom w:val="none" w:sz="0" w:space="0" w:color="auto"/>
            <w:right w:val="none" w:sz="0" w:space="0" w:color="auto"/>
          </w:divBdr>
        </w:div>
        <w:div w:id="2048065568">
          <w:marLeft w:val="547"/>
          <w:marRight w:val="0"/>
          <w:marTop w:val="154"/>
          <w:marBottom w:val="0"/>
          <w:divBdr>
            <w:top w:val="none" w:sz="0" w:space="0" w:color="auto"/>
            <w:left w:val="none" w:sz="0" w:space="0" w:color="auto"/>
            <w:bottom w:val="none" w:sz="0" w:space="0" w:color="auto"/>
            <w:right w:val="none" w:sz="0" w:space="0" w:color="auto"/>
          </w:divBdr>
        </w:div>
      </w:divsChild>
    </w:div>
    <w:div w:id="1824543251">
      <w:bodyDiv w:val="1"/>
      <w:marLeft w:val="0"/>
      <w:marRight w:val="0"/>
      <w:marTop w:val="0"/>
      <w:marBottom w:val="0"/>
      <w:divBdr>
        <w:top w:val="none" w:sz="0" w:space="0" w:color="auto"/>
        <w:left w:val="none" w:sz="0" w:space="0" w:color="auto"/>
        <w:bottom w:val="none" w:sz="0" w:space="0" w:color="auto"/>
        <w:right w:val="none" w:sz="0" w:space="0" w:color="auto"/>
      </w:divBdr>
    </w:div>
    <w:div w:id="18648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2060</Words>
  <Characters>11743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George</dc:creator>
  <cp:lastModifiedBy>CEAUSU Diana</cp:lastModifiedBy>
  <cp:revision>3</cp:revision>
  <dcterms:created xsi:type="dcterms:W3CDTF">2021-05-04T06:20:00Z</dcterms:created>
  <dcterms:modified xsi:type="dcterms:W3CDTF">2021-05-04T12:15:00Z</dcterms:modified>
</cp:coreProperties>
</file>